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48" w:rsidRPr="005A7348" w:rsidRDefault="00322BB9" w:rsidP="005A7348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 </w:t>
      </w:r>
      <w:r w:rsidR="005A7348">
        <w:rPr>
          <w:rFonts w:ascii="Arial" w:hAnsi="Arial" w:cs="Arial"/>
          <w:b/>
          <w:bCs/>
          <w:color w:val="1A1A1A"/>
          <w:sz w:val="36"/>
          <w:szCs w:val="36"/>
        </w:rPr>
        <w:t>se suma al compromís municipalista per la pau a Ucraïna i mobilitza 20.000 euros per a l’ajuda humanitària i l’acollida de persones refugiades</w:t>
      </w:r>
    </w:p>
    <w:p w:rsidR="005A7348" w:rsidRDefault="005A7348" w:rsidP="00322BB9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322BB9" w:rsidRDefault="00322BB9" w:rsidP="00322BB9">
      <w:pPr>
        <w:jc w:val="both"/>
        <w:rPr>
          <w:rFonts w:ascii="Arial" w:hAnsi="Arial" w:cs="Arial"/>
          <w:b/>
        </w:rPr>
      </w:pPr>
      <w:r w:rsidRPr="00322BB9">
        <w:rPr>
          <w:rFonts w:ascii="Arial" w:hAnsi="Arial" w:cs="Arial"/>
          <w:b/>
          <w:color w:val="1A1A1A"/>
        </w:rPr>
        <w:t xml:space="preserve">El ple municipal ha aprovat avui </w:t>
      </w:r>
      <w:r w:rsidR="000068F5">
        <w:rPr>
          <w:rFonts w:ascii="Arial" w:hAnsi="Arial" w:cs="Arial"/>
          <w:b/>
          <w:color w:val="1A1A1A"/>
        </w:rPr>
        <w:t xml:space="preserve">per unanimitat </w:t>
      </w:r>
      <w:r w:rsidRPr="00322BB9">
        <w:rPr>
          <w:rFonts w:ascii="Arial" w:hAnsi="Arial" w:cs="Arial"/>
          <w:b/>
        </w:rPr>
        <w:t>la declaració institucional de suport a la societat ucraïnesa i en defensa de la Pau de la Federació de Municipis de Catalunya (FMC) i s’ha compromès a destinar 20.000 euros a la Creu Roja per les seves tasque</w:t>
      </w:r>
      <w:r w:rsidR="00431998">
        <w:rPr>
          <w:rFonts w:ascii="Arial" w:hAnsi="Arial" w:cs="Arial"/>
          <w:b/>
        </w:rPr>
        <w:t>s d’ajuda humanitària a Ucraïna i d’acollida de persones refugiades a la ciutat.</w:t>
      </w:r>
    </w:p>
    <w:p w:rsidR="00322BB9" w:rsidRDefault="00322BB9" w:rsidP="00322BB9">
      <w:pPr>
        <w:jc w:val="both"/>
        <w:rPr>
          <w:rFonts w:ascii="Arial" w:hAnsi="Arial" w:cs="Arial"/>
          <w:b/>
        </w:rPr>
      </w:pPr>
    </w:p>
    <w:p w:rsidR="00322BB9" w:rsidRDefault="00322BB9" w:rsidP="00322B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 dia després del 8M, s’ha aprovat </w:t>
      </w:r>
      <w:r w:rsidR="00FC7BCB">
        <w:rPr>
          <w:rFonts w:ascii="Arial" w:hAnsi="Arial" w:cs="Arial"/>
          <w:b/>
        </w:rPr>
        <w:t xml:space="preserve">per unanimitat </w:t>
      </w:r>
      <w:r>
        <w:rPr>
          <w:rFonts w:ascii="Arial" w:hAnsi="Arial" w:cs="Arial"/>
          <w:b/>
        </w:rPr>
        <w:t xml:space="preserve">la Declaració institucional Dia Internacional de les Dones. </w:t>
      </w:r>
      <w:r w:rsidRPr="00322BB9">
        <w:rPr>
          <w:rFonts w:ascii="Arial" w:hAnsi="Arial" w:cs="Arial"/>
          <w:b/>
        </w:rPr>
        <w:t>El text, aprovat pel Consell Municipal de les Dones, denuncia les desigualtats de gènere encara existents i també fa una menció especial a les dones i nenes ucraïnes</w:t>
      </w:r>
      <w:r>
        <w:rPr>
          <w:rFonts w:ascii="Arial" w:hAnsi="Arial" w:cs="Arial"/>
          <w:b/>
        </w:rPr>
        <w:t>es.</w:t>
      </w:r>
    </w:p>
    <w:p w:rsidR="00431998" w:rsidRDefault="00431998" w:rsidP="00322BB9">
      <w:pPr>
        <w:jc w:val="both"/>
        <w:rPr>
          <w:rFonts w:ascii="Arial" w:hAnsi="Arial" w:cs="Arial"/>
          <w:b/>
        </w:rPr>
      </w:pPr>
    </w:p>
    <w:p w:rsidR="00322BB9" w:rsidRDefault="00431998" w:rsidP="00322B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plenari també ha aprovat </w:t>
      </w:r>
      <w:r w:rsidR="00FC7BCB">
        <w:rPr>
          <w:rFonts w:ascii="Arial" w:hAnsi="Arial" w:cs="Arial"/>
          <w:b/>
        </w:rPr>
        <w:t xml:space="preserve">per unanimitat </w:t>
      </w:r>
      <w:r>
        <w:rPr>
          <w:rFonts w:ascii="Arial" w:hAnsi="Arial" w:cs="Arial"/>
          <w:b/>
        </w:rPr>
        <w:t xml:space="preserve">una declaració institucional per estudiar l’impuls d’uns serveis bancaris bàsics públics com a resposta a l’exclusió financera </w:t>
      </w:r>
      <w:r w:rsidR="00FC7BCB">
        <w:rPr>
          <w:rFonts w:ascii="Arial" w:hAnsi="Arial" w:cs="Arial"/>
          <w:b/>
        </w:rPr>
        <w:t xml:space="preserve">i una moció per defensar la inclusió bancària de la gent gran. </w:t>
      </w:r>
    </w:p>
    <w:p w:rsidR="00FC7BCB" w:rsidRDefault="00FC7BCB" w:rsidP="00322BB9">
      <w:pPr>
        <w:jc w:val="both"/>
        <w:rPr>
          <w:rFonts w:ascii="Arial" w:hAnsi="Arial" w:cs="Arial"/>
          <w:b/>
        </w:rPr>
      </w:pPr>
    </w:p>
    <w:p w:rsidR="004B3792" w:rsidRDefault="005A7348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7348">
        <w:rPr>
          <w:rFonts w:ascii="Arial" w:hAnsi="Arial" w:cs="Arial"/>
        </w:rPr>
        <w:t>El Prat se suma al compromís municipalista per la pau a Ucraïna i mobilitza 20.000 euros per a l’ajuda humanitària i l’acollida de persones refugiades</w:t>
      </w:r>
      <w:r>
        <w:rPr>
          <w:rFonts w:ascii="Arial" w:hAnsi="Arial" w:cs="Arial"/>
        </w:rPr>
        <w:t xml:space="preserve">. </w:t>
      </w:r>
      <w:r w:rsidR="00431998">
        <w:rPr>
          <w:rFonts w:ascii="Arial" w:hAnsi="Arial" w:cs="Arial"/>
        </w:rPr>
        <w:t>En aquest sentit, e</w:t>
      </w:r>
      <w:r w:rsidR="004B3792" w:rsidRPr="004B3792">
        <w:rPr>
          <w:rFonts w:ascii="Arial" w:hAnsi="Arial" w:cs="Arial"/>
        </w:rPr>
        <w:t xml:space="preserve">l ple municipal ha aprovat </w:t>
      </w:r>
      <w:r w:rsidR="00D566B6">
        <w:rPr>
          <w:rFonts w:ascii="Arial" w:hAnsi="Arial" w:cs="Arial"/>
        </w:rPr>
        <w:t xml:space="preserve">per unanimitat </w:t>
      </w:r>
      <w:r w:rsidR="004B3792">
        <w:rPr>
          <w:rFonts w:ascii="Arial" w:hAnsi="Arial" w:cs="Arial"/>
        </w:rPr>
        <w:t>aquest dimecres, 9 de març, la</w:t>
      </w:r>
      <w:r w:rsidR="004B3792" w:rsidRPr="004B3792">
        <w:rPr>
          <w:rFonts w:ascii="Arial" w:hAnsi="Arial" w:cs="Arial"/>
        </w:rPr>
        <w:t xml:space="preserve"> declaració institucional de suport a la societat uc</w:t>
      </w:r>
      <w:r w:rsidR="004B3792">
        <w:rPr>
          <w:rFonts w:ascii="Arial" w:hAnsi="Arial" w:cs="Arial"/>
        </w:rPr>
        <w:t xml:space="preserve">raïnesa i en defensa de la Pau de la Federació de Municipis de Catalunya (FMC). A més, l’Ajuntament ha decidit </w:t>
      </w:r>
      <w:r w:rsidR="00D566B6">
        <w:rPr>
          <w:rFonts w:ascii="Arial" w:hAnsi="Arial" w:cs="Arial"/>
        </w:rPr>
        <w:t xml:space="preserve">també per unanimitat </w:t>
      </w:r>
      <w:r w:rsidR="004B3792">
        <w:rPr>
          <w:rFonts w:ascii="Arial" w:hAnsi="Arial" w:cs="Arial"/>
        </w:rPr>
        <w:t>destinar fins</w:t>
      </w:r>
      <w:r w:rsidR="0088248C">
        <w:rPr>
          <w:rFonts w:ascii="Arial" w:hAnsi="Arial" w:cs="Arial"/>
        </w:rPr>
        <w:t xml:space="preserve"> a 20.000 euros per </w:t>
      </w:r>
      <w:r w:rsidR="000068F5">
        <w:rPr>
          <w:rFonts w:ascii="Arial" w:hAnsi="Arial" w:cs="Arial"/>
        </w:rPr>
        <w:t xml:space="preserve">donar suport </w:t>
      </w:r>
      <w:r w:rsidR="004B3792">
        <w:rPr>
          <w:rFonts w:ascii="Arial" w:hAnsi="Arial" w:cs="Arial"/>
        </w:rPr>
        <w:t>a la població ucraïnesa afectada pel conflicte</w:t>
      </w:r>
      <w:r w:rsidR="0088248C">
        <w:rPr>
          <w:rFonts w:ascii="Arial" w:hAnsi="Arial" w:cs="Arial"/>
        </w:rPr>
        <w:t>,</w:t>
      </w:r>
      <w:r w:rsidR="00CF3BCF">
        <w:rPr>
          <w:rFonts w:ascii="Arial" w:hAnsi="Arial" w:cs="Arial"/>
        </w:rPr>
        <w:t xml:space="preserve"> a través de la Creu Roja.</w:t>
      </w:r>
    </w:p>
    <w:p w:rsidR="00431998" w:rsidRDefault="00431998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1998" w:rsidRDefault="00431998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meitat d’aquests recursos es destinaran </w:t>
      </w:r>
      <w:r w:rsidR="000068F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les tasques humanitàries que la Creu Roja està fent a la zona de conflicte per ajudar la població civil que pateix els seus efectes. L’altra meitat serviran per reforçar el conveni actualment vigent entre l’Ajunta</w:t>
      </w:r>
      <w:r w:rsidR="000068F5">
        <w:rPr>
          <w:rFonts w:ascii="Arial" w:hAnsi="Arial" w:cs="Arial"/>
        </w:rPr>
        <w:t>ment del Prat i la Creu Roja al</w:t>
      </w:r>
      <w:r>
        <w:rPr>
          <w:rFonts w:ascii="Arial" w:hAnsi="Arial" w:cs="Arial"/>
        </w:rPr>
        <w:t xml:space="preserve"> Prat per poder donar suport a les tasques d’acollida que està fent a la nostra ciutat aquesta entitat, que és la responsable de l’acollida de persones refugiades a l’Estat.</w:t>
      </w:r>
    </w:p>
    <w:p w:rsidR="00431998" w:rsidRDefault="00431998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1998" w:rsidRDefault="00431998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Aquesta mobilització de recursos acordada pel plenari se suma a les tasques que està desenvolupant l’Ajuntament del Prat per canalitzar la solidaritat cap a la població civil que pateix el conflicte i preparar la ciutat per a l’acollida de persones refugiades ucraïneses que hi arribin.</w:t>
      </w:r>
    </w:p>
    <w:p w:rsidR="00431998" w:rsidRDefault="00431998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68F5" w:rsidRDefault="00431998" w:rsidP="000068F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aquest sentit, l’Ajuntament fa una crida a la ciutadania a prioritzar les ajudes econòmiques, tal i com recomanen les principals entitats internacionals d’ajuda humanitària i l’Agència Catalana de Cooperació. El consistori</w:t>
      </w:r>
      <w:r w:rsidR="000068F5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 xml:space="preserve"> habilita</w:t>
      </w:r>
      <w:r w:rsidR="000068F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un compte corrent per tal que la ciutadania que ho desitgi pugui fer arribar ajudes, que es canalitzaran a través del Fons Català de Cooperació. </w:t>
      </w:r>
      <w:r>
        <w:rPr>
          <w:rFonts w:ascii="Arial" w:hAnsi="Arial" w:cs="Arial"/>
        </w:rPr>
        <w:lastRenderedPageBreak/>
        <w:t>El compromís de l’Ajuntament</w:t>
      </w:r>
      <w:r w:rsidR="00F87893">
        <w:rPr>
          <w:rFonts w:ascii="Arial" w:hAnsi="Arial" w:cs="Arial"/>
        </w:rPr>
        <w:t xml:space="preserve"> és donar tants diners com doni la ciutadania, i ja ha avançat aquests 20.000 euros que es destinaran a la Creu Roja.</w:t>
      </w:r>
      <w:r w:rsidR="000068F5">
        <w:rPr>
          <w:rFonts w:ascii="Arial" w:hAnsi="Arial" w:cs="Arial"/>
        </w:rPr>
        <w:t xml:space="preserve"> </w:t>
      </w:r>
    </w:p>
    <w:p w:rsidR="004B3792" w:rsidRDefault="004B3792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068F5" w:rsidRDefault="00F87893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Paral·lelament, els serveis de Nova Ciutadania de l’Ajuntament han habilit</w:t>
      </w:r>
      <w:r w:rsidR="0085064C">
        <w:rPr>
          <w:rFonts w:ascii="Arial" w:hAnsi="Arial" w:cs="Arial"/>
        </w:rPr>
        <w:t xml:space="preserve">at un </w:t>
      </w:r>
      <w:r>
        <w:rPr>
          <w:rFonts w:ascii="Arial" w:hAnsi="Arial" w:cs="Arial"/>
        </w:rPr>
        <w:t>f</w:t>
      </w:r>
      <w:r w:rsidR="0085064C">
        <w:rPr>
          <w:rFonts w:ascii="Arial" w:hAnsi="Arial" w:cs="Arial"/>
        </w:rPr>
        <w:t>o</w:t>
      </w:r>
      <w:r>
        <w:rPr>
          <w:rFonts w:ascii="Arial" w:hAnsi="Arial" w:cs="Arial"/>
        </w:rPr>
        <w:t>rmulari web per tal que tothom qui estigui disposat a ajudar a l’acollida de persones refugiades facin arribar la desva disponibilitat</w:t>
      </w:r>
      <w:r w:rsidR="0085390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Així mateix, prepara una </w:t>
      </w:r>
      <w:r w:rsidR="0085064C">
        <w:rPr>
          <w:rFonts w:ascii="Arial" w:hAnsi="Arial" w:cs="Arial"/>
        </w:rPr>
        <w:t>a</w:t>
      </w:r>
      <w:r>
        <w:rPr>
          <w:rFonts w:ascii="Arial" w:hAnsi="Arial" w:cs="Arial"/>
        </w:rPr>
        <w:t>cte informatiu el proper dillu</w:t>
      </w:r>
      <w:r w:rsidR="000068F5">
        <w:rPr>
          <w:rFonts w:ascii="Arial" w:hAnsi="Arial" w:cs="Arial"/>
        </w:rPr>
        <w:t>ns, 14 de març, a les 18h, al Cè</w:t>
      </w:r>
      <w:r>
        <w:rPr>
          <w:rFonts w:ascii="Arial" w:hAnsi="Arial" w:cs="Arial"/>
        </w:rPr>
        <w:t xml:space="preserve">ntric Espai </w:t>
      </w:r>
      <w:r w:rsidR="006271C2">
        <w:rPr>
          <w:rFonts w:ascii="Arial" w:hAnsi="Arial" w:cs="Arial"/>
        </w:rPr>
        <w:t>Cultural</w:t>
      </w:r>
      <w:r>
        <w:rPr>
          <w:rFonts w:ascii="Arial" w:hAnsi="Arial" w:cs="Arial"/>
        </w:rPr>
        <w:t>.</w:t>
      </w:r>
      <w:r w:rsidR="008506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Tota la informació </w:t>
      </w:r>
      <w:r w:rsidR="000068F5">
        <w:rPr>
          <w:rFonts w:ascii="Arial" w:hAnsi="Arial" w:cs="Arial"/>
        </w:rPr>
        <w:t xml:space="preserve">i el número de compte corrent per fer donacions </w:t>
      </w:r>
      <w:r>
        <w:rPr>
          <w:rFonts w:ascii="Arial" w:hAnsi="Arial" w:cs="Arial"/>
        </w:rPr>
        <w:t xml:space="preserve">es pot consultar a </w:t>
      </w:r>
      <w:hyperlink r:id="rId8" w:history="1">
        <w:r w:rsidRPr="0085390A">
          <w:rPr>
            <w:rStyle w:val="Hipervnculo"/>
            <w:rFonts w:ascii="Arial" w:hAnsi="Arial" w:cs="Arial"/>
          </w:rPr>
          <w:t>elprat.cat/dacollidaisolidari</w:t>
        </w:r>
      </w:hyperlink>
      <w:r w:rsidR="000068F5">
        <w:rPr>
          <w:rFonts w:ascii="Arial" w:hAnsi="Arial" w:cs="Arial"/>
        </w:rPr>
        <w:t>.</w:t>
      </w:r>
    </w:p>
    <w:p w:rsidR="0085064C" w:rsidRDefault="0085390A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064C" w:rsidRPr="0085064C" w:rsidRDefault="0085064C" w:rsidP="00322BB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5064C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 xml:space="preserve">Prat se suma </w:t>
      </w:r>
      <w:r w:rsidRPr="0085064C">
        <w:rPr>
          <w:rFonts w:ascii="Arial" w:hAnsi="Arial" w:cs="Arial"/>
          <w:b/>
        </w:rPr>
        <w:t xml:space="preserve">a la declaració de la </w:t>
      </w:r>
      <w:r>
        <w:rPr>
          <w:rFonts w:ascii="Arial" w:hAnsi="Arial" w:cs="Arial"/>
          <w:b/>
        </w:rPr>
        <w:t xml:space="preserve">FMC </w:t>
      </w:r>
      <w:r w:rsidRPr="0085064C">
        <w:rPr>
          <w:rFonts w:ascii="Arial" w:hAnsi="Arial" w:cs="Arial"/>
          <w:b/>
        </w:rPr>
        <w:t>contra la guerra</w:t>
      </w:r>
      <w:r>
        <w:rPr>
          <w:rFonts w:ascii="Arial" w:hAnsi="Arial" w:cs="Arial"/>
          <w:b/>
        </w:rPr>
        <w:t xml:space="preserve"> d’Ucraïna</w:t>
      </w:r>
    </w:p>
    <w:p w:rsidR="00431998" w:rsidRDefault="00431998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B3792" w:rsidRDefault="00F87893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Així mateix, el ple del Prat també ha acordat sumar-se </w:t>
      </w:r>
      <w:r w:rsidR="004B3792">
        <w:rPr>
          <w:rFonts w:ascii="Arial" w:hAnsi="Arial" w:cs="Arial"/>
        </w:rPr>
        <w:t>al compromís municipalista per la pau i per la</w:t>
      </w:r>
      <w:r w:rsidR="004B3792" w:rsidRPr="00B26C41">
        <w:rPr>
          <w:rFonts w:ascii="Arial" w:hAnsi="Arial" w:cs="Arial"/>
        </w:rPr>
        <w:t xml:space="preserve"> resoluc</w:t>
      </w:r>
      <w:r w:rsidR="004B3792">
        <w:rPr>
          <w:rFonts w:ascii="Arial" w:hAnsi="Arial" w:cs="Arial"/>
        </w:rPr>
        <w:t>ió no violenta dels conflictes, a partir del diàleg i la diplomàcia</w:t>
      </w:r>
      <w:r w:rsidR="0088248C">
        <w:rPr>
          <w:rFonts w:ascii="Arial" w:hAnsi="Arial" w:cs="Arial"/>
        </w:rPr>
        <w:t>.</w:t>
      </w:r>
      <w:r w:rsidR="004B3792">
        <w:rPr>
          <w:rFonts w:ascii="Arial" w:hAnsi="Arial" w:cs="Arial"/>
        </w:rPr>
        <w:t xml:space="preserve"> La declaració</w:t>
      </w:r>
      <w:r w:rsidR="0085064C">
        <w:rPr>
          <w:rFonts w:ascii="Arial" w:hAnsi="Arial" w:cs="Arial"/>
        </w:rPr>
        <w:t xml:space="preserve"> de la FMC, a la qual s’ha adherit l’Ajuntament del Prat,  </w:t>
      </w:r>
      <w:r w:rsidR="00431998">
        <w:rPr>
          <w:rFonts w:ascii="Arial" w:hAnsi="Arial" w:cs="Arial"/>
        </w:rPr>
        <w:t>rebutja la invasió russa d’Ucraïna com</w:t>
      </w:r>
      <w:r w:rsidR="0085064C">
        <w:rPr>
          <w:rFonts w:ascii="Arial" w:hAnsi="Arial" w:cs="Arial"/>
        </w:rPr>
        <w:t xml:space="preserve"> un atac que “no té precedents” i</w:t>
      </w:r>
      <w:r w:rsidR="00431998">
        <w:rPr>
          <w:rFonts w:ascii="Arial" w:hAnsi="Arial" w:cs="Arial"/>
        </w:rPr>
        <w:t xml:space="preserve"> </w:t>
      </w:r>
      <w:r w:rsidR="004B3792">
        <w:rPr>
          <w:rFonts w:ascii="Arial" w:hAnsi="Arial" w:cs="Arial"/>
        </w:rPr>
        <w:t>exigeix “</w:t>
      </w:r>
      <w:r w:rsidR="004B3792" w:rsidRPr="004B3792">
        <w:rPr>
          <w:rFonts w:ascii="Arial" w:hAnsi="Arial" w:cs="Arial"/>
        </w:rPr>
        <w:t>el cessament immediat de les hostilitats abans que es multipliqui el nombre de víctimes, així com el retorn de les tropes al territori internacionalment reconegut de la Fed</w:t>
      </w:r>
      <w:r w:rsidR="00E17CB5">
        <w:rPr>
          <w:rFonts w:ascii="Arial" w:hAnsi="Arial" w:cs="Arial"/>
        </w:rPr>
        <w:t xml:space="preserve">eració Russa”. </w:t>
      </w:r>
      <w:r w:rsidR="006E4CD5">
        <w:rPr>
          <w:rFonts w:ascii="Arial" w:hAnsi="Arial" w:cs="Arial"/>
        </w:rPr>
        <w:t xml:space="preserve">A més, apel·la </w:t>
      </w:r>
      <w:r w:rsidR="004B3792" w:rsidRPr="004B3792">
        <w:rPr>
          <w:rFonts w:ascii="Arial" w:hAnsi="Arial" w:cs="Arial"/>
        </w:rPr>
        <w:t>a la comunitat internacional, en especial a la Unió Europea, “a adoptar un paper de mediació per preservar la vida i els drets humans”.</w:t>
      </w:r>
      <w:r w:rsidR="00E17CB5">
        <w:rPr>
          <w:rFonts w:ascii="Arial" w:hAnsi="Arial" w:cs="Arial"/>
        </w:rPr>
        <w:t xml:space="preserve">  </w:t>
      </w:r>
      <w:r w:rsidR="004B3792">
        <w:rPr>
          <w:rFonts w:ascii="Arial" w:hAnsi="Arial" w:cs="Arial"/>
        </w:rPr>
        <w:t>La declaració de la FMC</w:t>
      </w:r>
      <w:r w:rsidR="00E17CB5">
        <w:rPr>
          <w:rFonts w:ascii="Arial" w:hAnsi="Arial" w:cs="Arial"/>
        </w:rPr>
        <w:t xml:space="preserve"> </w:t>
      </w:r>
      <w:r w:rsidR="004B3792">
        <w:rPr>
          <w:rFonts w:ascii="Arial" w:hAnsi="Arial" w:cs="Arial"/>
        </w:rPr>
        <w:t xml:space="preserve">se suma a d’altres realitzades per d’altres </w:t>
      </w:r>
      <w:r w:rsidR="004B3792" w:rsidRPr="004B3792">
        <w:rPr>
          <w:rFonts w:ascii="Arial" w:hAnsi="Arial" w:cs="Arial"/>
        </w:rPr>
        <w:t>entitats municipalistes, el Fons Català de Cooperació al Desenvolupament i la Xarxa d’Alcaldes i Alcaldesses per la Pau de Catalunya en defensa de la pau.</w:t>
      </w:r>
    </w:p>
    <w:p w:rsidR="0088248C" w:rsidRDefault="0088248C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248C" w:rsidRDefault="0088248C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26C41">
        <w:rPr>
          <w:rFonts w:ascii="Arial" w:hAnsi="Arial" w:cs="Arial"/>
        </w:rPr>
        <w:t>També es fa una menció especial a totes les dones i nenes ucraïneses</w:t>
      </w:r>
      <w:r w:rsidR="000068F5">
        <w:rPr>
          <w:rFonts w:ascii="Arial" w:hAnsi="Arial" w:cs="Arial"/>
        </w:rPr>
        <w:t xml:space="preserve"> a</w:t>
      </w:r>
      <w:r w:rsidRPr="00B26C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Declaració institucional del Dia Internacional de les Do</w:t>
      </w:r>
      <w:r w:rsidR="006E4CD5">
        <w:rPr>
          <w:rFonts w:ascii="Arial" w:hAnsi="Arial" w:cs="Arial"/>
        </w:rPr>
        <w:t>nes (8 de març), una altra de les aprovades</w:t>
      </w:r>
      <w:r>
        <w:rPr>
          <w:rFonts w:ascii="Arial" w:hAnsi="Arial" w:cs="Arial"/>
        </w:rPr>
        <w:t xml:space="preserve"> avui el ple per unanimitat. </w:t>
      </w:r>
      <w:r w:rsidRPr="00B26C41">
        <w:rPr>
          <w:rFonts w:ascii="Arial" w:hAnsi="Arial" w:cs="Arial"/>
        </w:rPr>
        <w:t>El text</w:t>
      </w:r>
      <w:r>
        <w:rPr>
          <w:rFonts w:ascii="Arial" w:hAnsi="Arial" w:cs="Arial"/>
        </w:rPr>
        <w:t xml:space="preserve">, </w:t>
      </w:r>
      <w:r w:rsidR="00322BB9">
        <w:rPr>
          <w:rFonts w:ascii="Arial" w:hAnsi="Arial" w:cs="Arial"/>
        </w:rPr>
        <w:t>aprovat</w:t>
      </w:r>
      <w:r w:rsidR="006E4CD5">
        <w:rPr>
          <w:rFonts w:ascii="Arial" w:hAnsi="Arial" w:cs="Arial"/>
        </w:rPr>
        <w:t xml:space="preserve"> abans</w:t>
      </w:r>
      <w:r w:rsidRPr="00B26C41">
        <w:rPr>
          <w:rFonts w:ascii="Arial" w:hAnsi="Arial" w:cs="Arial"/>
        </w:rPr>
        <w:t xml:space="preserve"> pel</w:t>
      </w:r>
      <w:r>
        <w:rPr>
          <w:rFonts w:ascii="Arial" w:hAnsi="Arial" w:cs="Arial"/>
        </w:rPr>
        <w:t xml:space="preserve"> Consell Municipal de les Dones,</w:t>
      </w:r>
      <w:r w:rsidRPr="00B26C41">
        <w:rPr>
          <w:rFonts w:ascii="Arial" w:hAnsi="Arial" w:cs="Arial"/>
        </w:rPr>
        <w:t xml:space="preserve"> denuncia les desigualtats de gènere socials, laborals i econòmiques i institucionals, així com les violències masclistes i el poc valor social dels treballs de cures. </w:t>
      </w:r>
    </w:p>
    <w:p w:rsidR="006E4CD5" w:rsidRDefault="006E4CD5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8248C" w:rsidRDefault="006E4CD5" w:rsidP="00322BB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E4CD5">
        <w:rPr>
          <w:rFonts w:ascii="Arial" w:hAnsi="Arial" w:cs="Arial"/>
          <w:b/>
        </w:rPr>
        <w:t>El Prat impulsa la Xarxa de Serveis Bancaris Bàsics</w:t>
      </w:r>
      <w:r>
        <w:rPr>
          <w:rFonts w:ascii="Arial" w:hAnsi="Arial" w:cs="Arial"/>
          <w:b/>
        </w:rPr>
        <w:t xml:space="preserve"> </w:t>
      </w:r>
    </w:p>
    <w:p w:rsidR="00E17CB5" w:rsidRDefault="00E17CB5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1AE7" w:rsidRDefault="0088248C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altre tema tractat al ple d’avui té a veure amb la necessitat de cercar solucions contra l’exclusió financera, que s’ha aguditzat de la de crisi de 2008. per la concentració del sector bancari i el tancament d’oficines, especialment entre les persones que més pateixen l’escletxa digital. </w:t>
      </w:r>
    </w:p>
    <w:p w:rsidR="00E61AE7" w:rsidRDefault="00E61AE7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E4CD5" w:rsidRDefault="0088248C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El p</w:t>
      </w:r>
      <w:r w:rsidRPr="0037360D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37360D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37360D">
        <w:rPr>
          <w:rFonts w:ascii="Arial" w:hAnsi="Arial" w:cs="Arial"/>
        </w:rPr>
        <w:t xml:space="preserve">Prat </w:t>
      </w:r>
      <w:r>
        <w:rPr>
          <w:rFonts w:ascii="Arial" w:hAnsi="Arial" w:cs="Arial"/>
        </w:rPr>
        <w:t xml:space="preserve">ha </w:t>
      </w:r>
      <w:r w:rsidR="00E17CB5">
        <w:rPr>
          <w:rFonts w:ascii="Arial" w:hAnsi="Arial" w:cs="Arial"/>
        </w:rPr>
        <w:t>aprova</w:t>
      </w:r>
      <w:r w:rsidR="00463196">
        <w:rPr>
          <w:rFonts w:ascii="Arial" w:hAnsi="Arial" w:cs="Arial"/>
        </w:rPr>
        <w:t>t per unanimitat</w:t>
      </w:r>
      <w:r w:rsidR="00E17CB5">
        <w:rPr>
          <w:rFonts w:ascii="Arial" w:hAnsi="Arial" w:cs="Arial"/>
        </w:rPr>
        <w:t xml:space="preserve"> la declaració instituci</w:t>
      </w:r>
      <w:r w:rsidRPr="0037360D">
        <w:rPr>
          <w:rFonts w:ascii="Arial" w:hAnsi="Arial" w:cs="Arial"/>
        </w:rPr>
        <w:t xml:space="preserve">onal contra l’exclusió financera i pels serveis bancaris públics. </w:t>
      </w:r>
      <w:r>
        <w:rPr>
          <w:rFonts w:ascii="Arial" w:hAnsi="Arial" w:cs="Arial"/>
        </w:rPr>
        <w:t>Es reclama a l’</w:t>
      </w:r>
      <w:r w:rsidRPr="0037360D">
        <w:rPr>
          <w:rFonts w:ascii="Arial" w:hAnsi="Arial" w:cs="Arial"/>
        </w:rPr>
        <w:t xml:space="preserve">Estat i </w:t>
      </w:r>
      <w:r>
        <w:rPr>
          <w:rFonts w:ascii="Arial" w:hAnsi="Arial" w:cs="Arial"/>
        </w:rPr>
        <w:t xml:space="preserve">a la </w:t>
      </w:r>
      <w:r w:rsidRPr="0037360D">
        <w:rPr>
          <w:rFonts w:ascii="Arial" w:hAnsi="Arial" w:cs="Arial"/>
        </w:rPr>
        <w:t>Generalitat que impulsin una regulació que obligui les entita</w:t>
      </w:r>
      <w:r w:rsidR="006E4CD5">
        <w:rPr>
          <w:rFonts w:ascii="Arial" w:hAnsi="Arial" w:cs="Arial"/>
        </w:rPr>
        <w:t>ts financeres a garantir aquest dret</w:t>
      </w:r>
      <w:r w:rsidRPr="0037360D">
        <w:rPr>
          <w:rFonts w:ascii="Arial" w:hAnsi="Arial" w:cs="Arial"/>
        </w:rPr>
        <w:t xml:space="preserve"> i a preven</w:t>
      </w:r>
      <w:r>
        <w:rPr>
          <w:rFonts w:ascii="Arial" w:hAnsi="Arial" w:cs="Arial"/>
        </w:rPr>
        <w:t xml:space="preserve">ir i sancionar les males praxis. </w:t>
      </w:r>
      <w:r w:rsidR="00E17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També </w:t>
      </w:r>
      <w:r w:rsidRPr="0088248C">
        <w:rPr>
          <w:rFonts w:ascii="Arial" w:hAnsi="Arial" w:cs="Arial"/>
        </w:rPr>
        <w:t>s’apost</w:t>
      </w:r>
      <w:r w:rsidR="006E4CD5">
        <w:rPr>
          <w:rFonts w:ascii="Arial" w:hAnsi="Arial" w:cs="Arial"/>
        </w:rPr>
        <w:t>a</w:t>
      </w:r>
      <w:r w:rsidRPr="0088248C">
        <w:rPr>
          <w:rFonts w:ascii="Arial" w:hAnsi="Arial" w:cs="Arial"/>
        </w:rPr>
        <w:t xml:space="preserve"> per impulsar la Xarxa de Municipis pel Dret als Serveis Bancaris Bàsic</w:t>
      </w:r>
      <w:r w:rsidR="000068F5">
        <w:rPr>
          <w:rFonts w:ascii="Arial" w:hAnsi="Arial" w:cs="Arial"/>
        </w:rPr>
        <w:t>s</w:t>
      </w:r>
      <w:r w:rsidRPr="0088248C">
        <w:rPr>
          <w:rFonts w:ascii="Arial" w:hAnsi="Arial" w:cs="Arial"/>
        </w:rPr>
        <w:t xml:space="preserve">, presentada al Prat el passat 25 de febrer, i estudiar el potencial de les </w:t>
      </w:r>
      <w:r w:rsidRPr="000068F5">
        <w:rPr>
          <w:rFonts w:ascii="Arial" w:hAnsi="Arial" w:cs="Arial"/>
          <w:i/>
        </w:rPr>
        <w:t>fintech</w:t>
      </w:r>
      <w:r w:rsidRPr="0088248C">
        <w:rPr>
          <w:rFonts w:ascii="Arial" w:hAnsi="Arial" w:cs="Arial"/>
        </w:rPr>
        <w:t xml:space="preserve"> per impulsar serveis financers municipals. </w:t>
      </w:r>
    </w:p>
    <w:p w:rsidR="00E61AE7" w:rsidRDefault="00E61AE7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61AE7" w:rsidRPr="00E61AE7" w:rsidRDefault="00E61AE7" w:rsidP="00E61A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més, </w:t>
      </w:r>
      <w:r w:rsidRPr="00E61AE7">
        <w:rPr>
          <w:rFonts w:ascii="Arial" w:hAnsi="Arial" w:cs="Arial"/>
        </w:rPr>
        <w:t xml:space="preserve">al ple d’avui s’ha aprovat </w:t>
      </w:r>
      <w:r w:rsidR="00463196">
        <w:rPr>
          <w:rFonts w:ascii="Arial" w:hAnsi="Arial" w:cs="Arial"/>
        </w:rPr>
        <w:t xml:space="preserve">per unanimitat </w:t>
      </w:r>
      <w:r w:rsidRPr="00E61AE7">
        <w:rPr>
          <w:rFonts w:ascii="Arial" w:hAnsi="Arial" w:cs="Arial"/>
        </w:rPr>
        <w:t xml:space="preserve">una altra moció per defensar la inclusió financera i bancària de la gent gran i demanar a les entitats bancàries que reforcin l’atenció al client de </w:t>
      </w:r>
      <w:proofErr w:type="spellStart"/>
      <w:r w:rsidRPr="00E61AE7">
        <w:rPr>
          <w:rFonts w:ascii="Arial" w:hAnsi="Arial" w:cs="Arial"/>
        </w:rPr>
        <w:t>foma</w:t>
      </w:r>
      <w:proofErr w:type="spellEnd"/>
      <w:r w:rsidRPr="00E61AE7">
        <w:rPr>
          <w:rFonts w:ascii="Arial" w:hAnsi="Arial" w:cs="Arial"/>
        </w:rPr>
        <w:t xml:space="preserve"> presencial i no cobrin comissions per treure diners en efectiu a la finestra si no es tenen habilitats per fer-ho en caixers automàtics. La gent gran és un dels col·lectius que més pateix el tancament d’oficines bancàries i l’escletxa digital per accedir a la banca </w:t>
      </w:r>
      <w:proofErr w:type="spellStart"/>
      <w:r w:rsidRPr="00E61AE7">
        <w:rPr>
          <w:rFonts w:ascii="Arial" w:hAnsi="Arial" w:cs="Arial"/>
        </w:rPr>
        <w:t>online</w:t>
      </w:r>
      <w:proofErr w:type="spellEnd"/>
      <w:r w:rsidRPr="00E61AE7">
        <w:rPr>
          <w:rFonts w:ascii="Arial" w:hAnsi="Arial" w:cs="Arial"/>
        </w:rPr>
        <w:t xml:space="preserve">. </w:t>
      </w:r>
    </w:p>
    <w:p w:rsidR="00E17CB5" w:rsidRDefault="00E17CB5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22BB9" w:rsidRPr="00322BB9" w:rsidRDefault="00E17CB5" w:rsidP="00322BB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322BB9" w:rsidRPr="00322BB9">
        <w:rPr>
          <w:rFonts w:ascii="Arial" w:hAnsi="Arial" w:cs="Arial"/>
          <w:b/>
        </w:rPr>
        <w:t>’ordenança fiscal del Prat s’adapta a la nova regulació</w:t>
      </w:r>
      <w:r w:rsidR="00322BB9">
        <w:rPr>
          <w:rFonts w:ascii="Arial" w:hAnsi="Arial" w:cs="Arial"/>
          <w:b/>
        </w:rPr>
        <w:t xml:space="preserve"> estatal</w:t>
      </w:r>
      <w:r w:rsidR="00322BB9" w:rsidRPr="00322BB9">
        <w:rPr>
          <w:rFonts w:ascii="Arial" w:hAnsi="Arial" w:cs="Arial"/>
          <w:b/>
        </w:rPr>
        <w:t xml:space="preserve"> de</w:t>
      </w:r>
      <w:r w:rsidR="00322BB9">
        <w:rPr>
          <w:rFonts w:ascii="Arial" w:hAnsi="Arial" w:cs="Arial"/>
          <w:b/>
        </w:rPr>
        <w:t>l “</w:t>
      </w:r>
      <w:r w:rsidR="00322BB9" w:rsidRPr="00322BB9">
        <w:rPr>
          <w:rFonts w:ascii="Arial" w:hAnsi="Arial" w:cs="Arial"/>
          <w:b/>
        </w:rPr>
        <w:t>l’impost de la plusvàlua</w:t>
      </w:r>
      <w:r w:rsidR="00322BB9">
        <w:rPr>
          <w:rFonts w:ascii="Arial" w:hAnsi="Arial" w:cs="Arial"/>
          <w:b/>
        </w:rPr>
        <w:t>”, que s’ajusta a la doctrina del Constitucional</w:t>
      </w:r>
    </w:p>
    <w:p w:rsidR="00322BB9" w:rsidRDefault="00322BB9" w:rsidP="00322B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9629E" w:rsidRDefault="006E4CD5" w:rsidP="00322B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D’altra banda, al ple d’avui s’ha aprovat </w:t>
      </w:r>
      <w:r w:rsidR="0049629E">
        <w:rPr>
          <w:rFonts w:ascii="Arial" w:hAnsi="Arial" w:cs="Arial"/>
        </w:rPr>
        <w:t>la modificació provisional de l’</w:t>
      </w:r>
      <w:r w:rsidR="0049629E" w:rsidRPr="0074268C">
        <w:rPr>
          <w:rFonts w:ascii="Arial" w:hAnsi="Arial" w:cs="Arial"/>
        </w:rPr>
        <w:t>ordenança fiscal</w:t>
      </w:r>
      <w:r>
        <w:rPr>
          <w:rFonts w:ascii="Arial" w:hAnsi="Arial" w:cs="Arial"/>
        </w:rPr>
        <w:t xml:space="preserve"> municipal</w:t>
      </w:r>
      <w:r w:rsidR="0049629E">
        <w:rPr>
          <w:rFonts w:ascii="Arial" w:hAnsi="Arial" w:cs="Arial"/>
        </w:rPr>
        <w:t xml:space="preserve">, per adequar-la </w:t>
      </w:r>
      <w:r w:rsidR="0049629E" w:rsidRPr="0074268C">
        <w:rPr>
          <w:rFonts w:ascii="Arial" w:hAnsi="Arial" w:cs="Arial"/>
        </w:rPr>
        <w:t xml:space="preserve">al recent </w:t>
      </w:r>
      <w:r w:rsidR="0049629E">
        <w:rPr>
          <w:rFonts w:ascii="Arial" w:hAnsi="Arial" w:cs="Arial"/>
        </w:rPr>
        <w:t>Reial D</w:t>
      </w:r>
      <w:r w:rsidR="0049629E" w:rsidRPr="0074268C">
        <w:rPr>
          <w:rFonts w:ascii="Arial" w:hAnsi="Arial" w:cs="Arial"/>
        </w:rPr>
        <w:t xml:space="preserve">ecret llei de l’Estat </w:t>
      </w:r>
      <w:r w:rsidR="0049629E">
        <w:rPr>
          <w:rFonts w:ascii="Arial" w:hAnsi="Arial" w:cs="Arial"/>
        </w:rPr>
        <w:t>(</w:t>
      </w:r>
      <w:r w:rsidR="0049629E" w:rsidRPr="00B30CCE">
        <w:rPr>
          <w:rFonts w:ascii="Arial" w:hAnsi="Arial" w:cs="Arial"/>
        </w:rPr>
        <w:t>R</w:t>
      </w:r>
      <w:r w:rsidR="0049629E">
        <w:rPr>
          <w:rFonts w:ascii="Arial" w:hAnsi="Arial" w:cs="Arial"/>
        </w:rPr>
        <w:t xml:space="preserve">D Lllei 26/2021) </w:t>
      </w:r>
      <w:r w:rsidR="0049629E" w:rsidRPr="0074268C">
        <w:rPr>
          <w:rFonts w:ascii="Arial" w:hAnsi="Arial" w:cs="Arial"/>
        </w:rPr>
        <w:t>sobre el d</w:t>
      </w:r>
      <w:r w:rsidR="006D2430">
        <w:rPr>
          <w:rFonts w:ascii="Arial" w:hAnsi="Arial" w:cs="Arial"/>
        </w:rPr>
        <w:t>enominat impost de la plusvàlua</w:t>
      </w:r>
      <w:r w:rsidR="00322BB9">
        <w:rPr>
          <w:rFonts w:ascii="Arial" w:hAnsi="Arial" w:cs="Arial"/>
        </w:rPr>
        <w:t xml:space="preserve"> (l’Impost sobre l’Increment de Valor de Terrenys de Naturalesa Urbana)</w:t>
      </w:r>
      <w:r w:rsidR="006D2430">
        <w:rPr>
          <w:rFonts w:ascii="Arial" w:hAnsi="Arial" w:cs="Arial"/>
        </w:rPr>
        <w:t>.</w:t>
      </w:r>
      <w:r w:rsidR="0049629E" w:rsidRPr="0074268C">
        <w:rPr>
          <w:rFonts w:ascii="Arial" w:hAnsi="Arial" w:cs="Arial"/>
        </w:rPr>
        <w:t xml:space="preserve"> </w:t>
      </w:r>
      <w:r w:rsidR="0049629E">
        <w:rPr>
          <w:rFonts w:ascii="Arial" w:hAnsi="Arial" w:cs="Arial"/>
        </w:rPr>
        <w:t xml:space="preserve">La principal novetat és que  </w:t>
      </w:r>
      <w:r w:rsidR="0049629E" w:rsidRPr="0074268C">
        <w:rPr>
          <w:rFonts w:ascii="Arial" w:hAnsi="Arial" w:cs="Arial"/>
        </w:rPr>
        <w:t>deixaran d’est</w:t>
      </w:r>
      <w:r w:rsidR="0049629E">
        <w:rPr>
          <w:rFonts w:ascii="Arial" w:hAnsi="Arial" w:cs="Arial"/>
        </w:rPr>
        <w:t>ar subjectes a aquest impost els</w:t>
      </w:r>
      <w:r w:rsidR="0049629E" w:rsidRPr="0074268C">
        <w:rPr>
          <w:rFonts w:ascii="Arial" w:hAnsi="Arial" w:cs="Arial"/>
        </w:rPr>
        <w:t xml:space="preserve"> terrenys o immobles que no s’hagin revalorit</w:t>
      </w:r>
      <w:r w:rsidR="0049629E">
        <w:rPr>
          <w:rFonts w:ascii="Arial" w:hAnsi="Arial" w:cs="Arial"/>
        </w:rPr>
        <w:t xml:space="preserve">zat o aquells en què l’increment patrimonial obtingut fos inferior que la quota a satisfer. </w:t>
      </w:r>
      <w:r w:rsidR="00D566B6">
        <w:rPr>
          <w:rFonts w:ascii="Arial" w:hAnsi="Arial" w:cs="Arial"/>
        </w:rPr>
        <w:t xml:space="preserve">S’ha aprovat amb el vot contrari de C’s i el vot favorable de la resta de grups. </w:t>
      </w:r>
    </w:p>
    <w:p w:rsidR="00E17CB5" w:rsidRDefault="00E17CB5" w:rsidP="00322BB9">
      <w:pPr>
        <w:jc w:val="both"/>
        <w:rPr>
          <w:rFonts w:ascii="Arial" w:hAnsi="Arial" w:cs="Arial"/>
        </w:rPr>
      </w:pPr>
    </w:p>
    <w:p w:rsidR="00E17CB5" w:rsidRDefault="00322BB9" w:rsidP="00E17C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Cal recordar que el Reial Decret Llei del govern espanyol arriba després de</w:t>
      </w:r>
      <w:r w:rsidR="00E17C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sentència del </w:t>
      </w:r>
      <w:r w:rsidRPr="00B30CCE">
        <w:rPr>
          <w:rFonts w:ascii="Arial" w:hAnsi="Arial" w:cs="Arial"/>
        </w:rPr>
        <w:t xml:space="preserve">Tribunal Constitucional </w:t>
      </w:r>
      <w:r w:rsidR="000068F5">
        <w:rPr>
          <w:rFonts w:ascii="Arial" w:hAnsi="Arial" w:cs="Arial"/>
        </w:rPr>
        <w:t xml:space="preserve">(TC) </w:t>
      </w:r>
      <w:r>
        <w:rPr>
          <w:rFonts w:ascii="Arial" w:hAnsi="Arial" w:cs="Arial"/>
        </w:rPr>
        <w:t xml:space="preserve">182/2021 al respecte del passat mes d’octubre. Amb aquesta sentència, el TC </w:t>
      </w:r>
      <w:r>
        <w:rPr>
          <w:rFonts w:ascii="Arial" w:hAnsi="Arial" w:cs="Arial"/>
          <w:color w:val="212529"/>
          <w:spacing w:val="-1"/>
          <w:shd w:val="clear" w:color="auto" w:fill="FFFFFF"/>
        </w:rPr>
        <w:t>va declarar inconstitucional el mètode de càlcul</w:t>
      </w:r>
      <w:r w:rsidRPr="00B30CCE">
        <w:rPr>
          <w:rFonts w:ascii="Arial" w:hAnsi="Arial" w:cs="Arial"/>
          <w:color w:val="212529"/>
          <w:spacing w:val="-1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pacing w:val="-1"/>
          <w:shd w:val="clear" w:color="auto" w:fill="FFFFFF"/>
        </w:rPr>
        <w:t>d’aquest impost</w:t>
      </w:r>
      <w:r w:rsidR="00E17CB5">
        <w:rPr>
          <w:rFonts w:ascii="Arial" w:hAnsi="Arial" w:cs="Arial"/>
          <w:color w:val="212529"/>
          <w:spacing w:val="-1"/>
          <w:shd w:val="clear" w:color="auto" w:fill="FFFFFF"/>
        </w:rPr>
        <w:t xml:space="preserve">. Els </w:t>
      </w:r>
      <w:r w:rsidR="006E4CD5">
        <w:rPr>
          <w:rFonts w:ascii="Arial" w:hAnsi="Arial" w:cs="Arial"/>
        </w:rPr>
        <w:t xml:space="preserve">canvis </w:t>
      </w:r>
      <w:r w:rsidR="00E17CB5">
        <w:rPr>
          <w:rFonts w:ascii="Arial" w:hAnsi="Arial" w:cs="Arial"/>
        </w:rPr>
        <w:t xml:space="preserve">de l’ordenança municipal </w:t>
      </w:r>
      <w:r>
        <w:rPr>
          <w:rFonts w:ascii="Arial" w:hAnsi="Arial" w:cs="Arial"/>
        </w:rPr>
        <w:t>permetran seguir-lo percebent en e</w:t>
      </w:r>
      <w:r w:rsidR="00E01D4B">
        <w:rPr>
          <w:rFonts w:ascii="Arial" w:hAnsi="Arial" w:cs="Arial"/>
        </w:rPr>
        <w:t>ls casos estipulats, quan hi hag</w:t>
      </w:r>
      <w:r>
        <w:rPr>
          <w:rFonts w:ascii="Arial" w:hAnsi="Arial" w:cs="Arial"/>
        </w:rPr>
        <w:t xml:space="preserve">i revalorització dels terrenys o béns immobles i  segons els nous coeficients de càlcul, ajustants a la doctrina del </w:t>
      </w:r>
      <w:r w:rsidR="006E4CD5">
        <w:rPr>
          <w:rFonts w:ascii="Arial" w:hAnsi="Arial" w:cs="Arial"/>
        </w:rPr>
        <w:t>TC.</w:t>
      </w:r>
      <w:r w:rsidR="00E17CB5">
        <w:rPr>
          <w:rFonts w:ascii="Arial" w:hAnsi="Arial" w:cs="Arial"/>
        </w:rPr>
        <w:t xml:space="preserve">  L’ordenança fiscal del Prat també introdueix una bonificació de fins al 95% de la quota de l’impost per les persones físiques que hagin adquirit un immoble després de la mort del seu anterior propietari </w:t>
      </w:r>
      <w:r w:rsidR="00E17CB5" w:rsidRPr="00B30CCE">
        <w:rPr>
          <w:rFonts w:ascii="Arial" w:hAnsi="Arial" w:cs="Arial"/>
        </w:rPr>
        <w:t>i l’aportin als programes municipals de mediació per al lloguer social</w:t>
      </w:r>
      <w:r w:rsidR="00E17CB5">
        <w:rPr>
          <w:rFonts w:ascii="Arial" w:hAnsi="Arial" w:cs="Arial"/>
        </w:rPr>
        <w:t xml:space="preserve"> i de cessió social d’habitatge, entre d’altres modificacions.</w:t>
      </w:r>
    </w:p>
    <w:p w:rsidR="00F87893" w:rsidRDefault="00F87893" w:rsidP="00322BB9">
      <w:pPr>
        <w:jc w:val="both"/>
        <w:rPr>
          <w:rFonts w:ascii="Arial" w:hAnsi="Arial" w:cs="Arial"/>
        </w:rPr>
      </w:pPr>
    </w:p>
    <w:p w:rsidR="00F87893" w:rsidRPr="006E4CD5" w:rsidRDefault="00F87893" w:rsidP="00F87893">
      <w:pPr>
        <w:jc w:val="both"/>
        <w:rPr>
          <w:rFonts w:ascii="Arial" w:hAnsi="Arial" w:cs="Arial"/>
          <w:b/>
        </w:rPr>
      </w:pPr>
      <w:r w:rsidRPr="006E4CD5">
        <w:rPr>
          <w:rFonts w:ascii="Arial" w:hAnsi="Arial" w:cs="Arial"/>
          <w:b/>
        </w:rPr>
        <w:t>Convertir</w:t>
      </w:r>
      <w:r>
        <w:rPr>
          <w:rFonts w:ascii="Arial" w:hAnsi="Arial" w:cs="Arial"/>
          <w:b/>
        </w:rPr>
        <w:t xml:space="preserve"> la SARE</w:t>
      </w:r>
      <w:r w:rsidRPr="006E4CD5">
        <w:rPr>
          <w:rFonts w:ascii="Arial" w:hAnsi="Arial" w:cs="Arial"/>
          <w:b/>
        </w:rPr>
        <w:t>B en una eina pública per garantir el dret a l’habitatge</w:t>
      </w:r>
    </w:p>
    <w:p w:rsidR="00F87893" w:rsidRDefault="00F87893" w:rsidP="00F87893">
      <w:pPr>
        <w:jc w:val="both"/>
        <w:rPr>
          <w:rFonts w:ascii="Arial" w:hAnsi="Arial" w:cs="Arial"/>
        </w:rPr>
      </w:pPr>
    </w:p>
    <w:p w:rsidR="00F87893" w:rsidRPr="002B7533" w:rsidRDefault="00F87893" w:rsidP="00F878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Finalment, una altra de les mocions aprovades insta al </w:t>
      </w:r>
      <w:r w:rsidRPr="002B7533">
        <w:rPr>
          <w:rFonts w:ascii="Arial" w:hAnsi="Arial" w:cs="Arial"/>
        </w:rPr>
        <w:t>Govern estatal a convertir la SAREB</w:t>
      </w:r>
      <w:r w:rsidR="00E01D4B">
        <w:rPr>
          <w:rFonts w:ascii="Arial" w:hAnsi="Arial" w:cs="Arial"/>
        </w:rPr>
        <w:t>, també con</w:t>
      </w:r>
      <w:r>
        <w:rPr>
          <w:rFonts w:ascii="Arial" w:hAnsi="Arial" w:cs="Arial"/>
        </w:rPr>
        <w:t>e</w:t>
      </w:r>
      <w:r w:rsidR="00E01D4B">
        <w:rPr>
          <w:rFonts w:ascii="Arial" w:hAnsi="Arial" w:cs="Arial"/>
        </w:rPr>
        <w:t>g</w:t>
      </w:r>
      <w:r>
        <w:rPr>
          <w:rFonts w:ascii="Arial" w:hAnsi="Arial" w:cs="Arial"/>
        </w:rPr>
        <w:t>uda com a “banc dolent”,</w:t>
      </w:r>
      <w:r w:rsidRPr="002B7533">
        <w:rPr>
          <w:rFonts w:ascii="Arial" w:hAnsi="Arial" w:cs="Arial"/>
        </w:rPr>
        <w:t xml:space="preserve"> en una eina pública per garantir el dret a l'habitatge amb durada indefinida. La moció també demana a l’Estat i la Generalitat que impulsin que el sòl urbanitzable en mans de la SAREB es mobilitzi per a fer-hi lloguer social i assequible, entre d’altres.</w:t>
      </w:r>
      <w:r w:rsidR="000068F5">
        <w:rPr>
          <w:rFonts w:ascii="Arial" w:hAnsi="Arial" w:cs="Arial"/>
        </w:rPr>
        <w:t xml:space="preserve"> S’ha aprovat amb el vot favorable de El Prat En Comú, ERC i </w:t>
      </w:r>
      <w:proofErr w:type="spellStart"/>
      <w:r w:rsidR="000068F5">
        <w:rPr>
          <w:rFonts w:ascii="Arial" w:hAnsi="Arial" w:cs="Arial"/>
        </w:rPr>
        <w:t>Podemos</w:t>
      </w:r>
      <w:proofErr w:type="spellEnd"/>
      <w:r w:rsidR="000068F5">
        <w:rPr>
          <w:rFonts w:ascii="Arial" w:hAnsi="Arial" w:cs="Arial"/>
        </w:rPr>
        <w:t xml:space="preserve"> i l’abstenció del PSC i C’s. </w:t>
      </w:r>
    </w:p>
    <w:p w:rsidR="006E4CD5" w:rsidRDefault="006E4CD5" w:rsidP="00322BB9">
      <w:pPr>
        <w:jc w:val="both"/>
        <w:rPr>
          <w:rFonts w:ascii="Arial" w:hAnsi="Arial" w:cs="Arial"/>
        </w:rPr>
      </w:pPr>
    </w:p>
    <w:p w:rsidR="006E4CD5" w:rsidRPr="006E4CD5" w:rsidRDefault="006E4CD5" w:rsidP="006E4CD5">
      <w:pPr>
        <w:pStyle w:val="Default"/>
        <w:jc w:val="both"/>
        <w:rPr>
          <w:rFonts w:ascii="Arial" w:hAnsi="Arial" w:cs="Arial"/>
          <w:b/>
        </w:rPr>
      </w:pPr>
      <w:r w:rsidRPr="006E4CD5">
        <w:rPr>
          <w:rFonts w:ascii="Arial" w:hAnsi="Arial" w:cs="Arial"/>
          <w:b/>
        </w:rPr>
        <w:t>L’Institut Escola Pepa Colomer es reformarà entre aquest any i el vinent</w:t>
      </w:r>
    </w:p>
    <w:p w:rsidR="006E4CD5" w:rsidRDefault="006E4CD5" w:rsidP="006E4CD5">
      <w:pPr>
        <w:pStyle w:val="Default"/>
        <w:jc w:val="both"/>
        <w:rPr>
          <w:rFonts w:ascii="Arial" w:hAnsi="Arial" w:cs="Arial"/>
        </w:rPr>
      </w:pPr>
    </w:p>
    <w:p w:rsidR="00E17CB5" w:rsidRDefault="006E4CD5" w:rsidP="0068328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sessió del ple avui també ha aprovat definitivament </w:t>
      </w:r>
      <w:r w:rsidR="00D566B6">
        <w:rPr>
          <w:rFonts w:ascii="Arial" w:hAnsi="Arial" w:cs="Arial"/>
        </w:rPr>
        <w:t xml:space="preserve">per unanimitat </w:t>
      </w:r>
      <w:r>
        <w:rPr>
          <w:rFonts w:ascii="Arial" w:hAnsi="Arial" w:cs="Arial"/>
        </w:rPr>
        <w:t>el p</w:t>
      </w:r>
      <w:r w:rsidRPr="00920991">
        <w:rPr>
          <w:rFonts w:ascii="Arial" w:hAnsi="Arial" w:cs="Arial"/>
        </w:rPr>
        <w:t>rojecte executiu de reforma interior i nova construcció del gimnàs de l’Institut Escola Pepa Colomer, amb un pressupost de 1.487.5</w:t>
      </w:r>
      <w:r w:rsidR="00E17CB5">
        <w:rPr>
          <w:rFonts w:ascii="Arial" w:hAnsi="Arial" w:cs="Arial"/>
        </w:rPr>
        <w:t xml:space="preserve">10,10 €. </w:t>
      </w:r>
      <w:r w:rsidRPr="00920991">
        <w:rPr>
          <w:rFonts w:ascii="Arial" w:hAnsi="Arial" w:cs="Arial"/>
        </w:rPr>
        <w:t xml:space="preserve">Les obres seran cofinançades entre la Generalitat </w:t>
      </w:r>
      <w:r w:rsidR="00E17CB5">
        <w:rPr>
          <w:rFonts w:ascii="Arial" w:hAnsi="Arial" w:cs="Arial"/>
        </w:rPr>
        <w:t xml:space="preserve"> i l’Ajuntament, </w:t>
      </w:r>
      <w:r w:rsidRPr="00920991">
        <w:rPr>
          <w:rFonts w:ascii="Arial" w:hAnsi="Arial" w:cs="Arial"/>
        </w:rPr>
        <w:t>però l’Ajuntament avançarà</w:t>
      </w:r>
      <w:r>
        <w:rPr>
          <w:rFonts w:ascii="Arial" w:hAnsi="Arial" w:cs="Arial"/>
        </w:rPr>
        <w:t xml:space="preserve"> més import del que li correspon, amb el compromís del govern català de retornar-li posteriorment la diferència.</w:t>
      </w:r>
      <w:r w:rsidR="00E17CB5">
        <w:rPr>
          <w:rFonts w:ascii="Arial" w:hAnsi="Arial" w:cs="Arial"/>
        </w:rPr>
        <w:t xml:space="preserve"> </w:t>
      </w:r>
    </w:p>
    <w:p w:rsidR="00E17CB5" w:rsidRDefault="00E17CB5" w:rsidP="00683289">
      <w:pPr>
        <w:pStyle w:val="Default"/>
        <w:jc w:val="both"/>
        <w:rPr>
          <w:rFonts w:ascii="Arial" w:hAnsi="Arial" w:cs="Arial"/>
        </w:rPr>
      </w:pPr>
    </w:p>
    <w:p w:rsidR="00DE7824" w:rsidRPr="00683289" w:rsidRDefault="00E17CB5" w:rsidP="00683289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obres </w:t>
      </w:r>
      <w:r w:rsidR="00DE7824">
        <w:rPr>
          <w:rFonts w:ascii="Arial" w:hAnsi="Arial" w:cs="Arial"/>
        </w:rPr>
        <w:t>s’iniciaran després de la finalització d’aquest curs escolar i es dividiran en tres fases. D</w:t>
      </w:r>
      <w:r>
        <w:rPr>
          <w:rFonts w:ascii="Arial" w:hAnsi="Arial" w:cs="Arial"/>
        </w:rPr>
        <w:t>urant la primera, que comprendrà</w:t>
      </w:r>
      <w:r w:rsidR="00DE7824">
        <w:rPr>
          <w:rFonts w:ascii="Arial" w:hAnsi="Arial" w:cs="Arial"/>
        </w:rPr>
        <w:t xml:space="preserve"> les vacances escolars de 2022 i en absència d’alumnat, es faran les tasques amb major impacte a l’interior i l’exterior de l’ed</w:t>
      </w:r>
      <w:r>
        <w:rPr>
          <w:rFonts w:ascii="Arial" w:hAnsi="Arial" w:cs="Arial"/>
        </w:rPr>
        <w:t>ifici, com ara l’inici de la construcci</w:t>
      </w:r>
      <w:r w:rsidR="00DE7824">
        <w:rPr>
          <w:rFonts w:ascii="Arial" w:hAnsi="Arial" w:cs="Arial"/>
        </w:rPr>
        <w:t>ó del gimnàs i de la creació de la nova biblioteca, entre d’altres. En la segona fase, que comprendrà el primer trimestre del proper curs escolar fins a les vacances de Nadal, s’acotarà la intervenció a</w:t>
      </w:r>
      <w:r w:rsidR="00683289">
        <w:rPr>
          <w:rFonts w:ascii="Arial" w:hAnsi="Arial" w:cs="Arial"/>
        </w:rPr>
        <w:t xml:space="preserve"> zones concretes i continuaran les obres d</w:t>
      </w:r>
      <w:r>
        <w:rPr>
          <w:rFonts w:ascii="Arial" w:hAnsi="Arial" w:cs="Arial"/>
        </w:rPr>
        <w:t>e</w:t>
      </w:r>
      <w:r w:rsidR="00683289">
        <w:rPr>
          <w:rFonts w:ascii="Arial" w:hAnsi="Arial" w:cs="Arial"/>
        </w:rPr>
        <w:t xml:space="preserve">l gimnàs i s’emprendrà la reforma de la cuina, entre d’altres actuacions. </w:t>
      </w:r>
      <w:r w:rsidR="00DE7824" w:rsidRPr="00683289">
        <w:rPr>
          <w:rFonts w:ascii="Arial" w:hAnsi="Arial" w:cs="Arial"/>
        </w:rPr>
        <w:t>Durant aquest període no hi haurà servei de cuina,</w:t>
      </w:r>
      <w:r w:rsidR="00683289" w:rsidRPr="00683289">
        <w:rPr>
          <w:rFonts w:ascii="Arial" w:hAnsi="Arial" w:cs="Arial"/>
        </w:rPr>
        <w:t xml:space="preserve"> però es garantiran les necessitats del menjador amb </w:t>
      </w:r>
      <w:r>
        <w:rPr>
          <w:rFonts w:ascii="Arial" w:hAnsi="Arial" w:cs="Arial"/>
        </w:rPr>
        <w:t xml:space="preserve">un </w:t>
      </w:r>
      <w:r w:rsidR="00DE7824" w:rsidRPr="00683289">
        <w:rPr>
          <w:rFonts w:ascii="Arial" w:hAnsi="Arial" w:cs="Arial"/>
        </w:rPr>
        <w:t xml:space="preserve">programa de càtering. </w:t>
      </w:r>
      <w:r w:rsidR="00683289" w:rsidRPr="00683289">
        <w:rPr>
          <w:rFonts w:ascii="Arial" w:hAnsi="Arial" w:cs="Arial"/>
        </w:rPr>
        <w:t>Durant les vacances de Nadal</w:t>
      </w:r>
      <w:r>
        <w:rPr>
          <w:rFonts w:ascii="Arial" w:hAnsi="Arial" w:cs="Arial"/>
        </w:rPr>
        <w:t>,</w:t>
      </w:r>
      <w:r w:rsidR="00683289" w:rsidRPr="00683289">
        <w:rPr>
          <w:rFonts w:ascii="Arial" w:hAnsi="Arial" w:cs="Arial"/>
        </w:rPr>
        <w:t xml:space="preserve"> ja s’habilitarà tot el necessari, perquè després de festes, la cuina pugui entrar en funcionament en una tercera fase, que arribarà fins a Setmana Santa i en què finalitzaran les obres de remodelació. </w:t>
      </w:r>
    </w:p>
    <w:p w:rsidR="00322BB9" w:rsidRDefault="00322BB9" w:rsidP="00683289">
      <w:pPr>
        <w:pStyle w:val="Default"/>
        <w:jc w:val="both"/>
        <w:rPr>
          <w:rFonts w:ascii="Arial" w:hAnsi="Arial" w:cs="Arial"/>
        </w:rPr>
      </w:pPr>
    </w:p>
    <w:sectPr w:rsidR="00322BB9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8F5" w:rsidRDefault="000068F5" w:rsidP="00750EC7">
      <w:r>
        <w:separator/>
      </w:r>
    </w:p>
  </w:endnote>
  <w:endnote w:type="continuationSeparator" w:id="0">
    <w:p w:rsidR="000068F5" w:rsidRDefault="000068F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8F5" w:rsidRDefault="000068F5" w:rsidP="00750EC7">
      <w:r>
        <w:separator/>
      </w:r>
    </w:p>
  </w:footnote>
  <w:footnote w:type="continuationSeparator" w:id="0">
    <w:p w:rsidR="000068F5" w:rsidRDefault="000068F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F5" w:rsidRDefault="000068F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68F5" w:rsidRDefault="000068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B0906"/>
    <w:multiLevelType w:val="hybridMultilevel"/>
    <w:tmpl w:val="BD9C818E"/>
    <w:lvl w:ilvl="0" w:tplc="A40CF19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sz w:val="24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68F5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D5149"/>
    <w:rsid w:val="000F0B46"/>
    <w:rsid w:val="001155C0"/>
    <w:rsid w:val="001257BA"/>
    <w:rsid w:val="00126207"/>
    <w:rsid w:val="00130D9A"/>
    <w:rsid w:val="001416E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70798"/>
    <w:rsid w:val="0029586A"/>
    <w:rsid w:val="00297EB5"/>
    <w:rsid w:val="002A6005"/>
    <w:rsid w:val="002B4D67"/>
    <w:rsid w:val="002F6AF6"/>
    <w:rsid w:val="00301090"/>
    <w:rsid w:val="0032192E"/>
    <w:rsid w:val="00321979"/>
    <w:rsid w:val="00322BB9"/>
    <w:rsid w:val="003417D7"/>
    <w:rsid w:val="00341E2B"/>
    <w:rsid w:val="00361C83"/>
    <w:rsid w:val="00394122"/>
    <w:rsid w:val="00396C0F"/>
    <w:rsid w:val="003B46AA"/>
    <w:rsid w:val="003C34C1"/>
    <w:rsid w:val="003F6168"/>
    <w:rsid w:val="00413076"/>
    <w:rsid w:val="00413E57"/>
    <w:rsid w:val="00424743"/>
    <w:rsid w:val="00425141"/>
    <w:rsid w:val="004274AD"/>
    <w:rsid w:val="00431998"/>
    <w:rsid w:val="00443432"/>
    <w:rsid w:val="00463196"/>
    <w:rsid w:val="004674C8"/>
    <w:rsid w:val="004779BC"/>
    <w:rsid w:val="00492E78"/>
    <w:rsid w:val="0049629E"/>
    <w:rsid w:val="004B3792"/>
    <w:rsid w:val="004D25CC"/>
    <w:rsid w:val="004D43B2"/>
    <w:rsid w:val="004E1336"/>
    <w:rsid w:val="004E5C37"/>
    <w:rsid w:val="00562D3D"/>
    <w:rsid w:val="005800B0"/>
    <w:rsid w:val="00580472"/>
    <w:rsid w:val="005A2FB3"/>
    <w:rsid w:val="005A7348"/>
    <w:rsid w:val="005E38B5"/>
    <w:rsid w:val="005F37D6"/>
    <w:rsid w:val="006271C2"/>
    <w:rsid w:val="006360DC"/>
    <w:rsid w:val="00650607"/>
    <w:rsid w:val="00671C53"/>
    <w:rsid w:val="00683289"/>
    <w:rsid w:val="006848F3"/>
    <w:rsid w:val="00696845"/>
    <w:rsid w:val="006A55D8"/>
    <w:rsid w:val="006C2AC8"/>
    <w:rsid w:val="006D0502"/>
    <w:rsid w:val="006D2430"/>
    <w:rsid w:val="006D2732"/>
    <w:rsid w:val="006E4CD5"/>
    <w:rsid w:val="006E4EA9"/>
    <w:rsid w:val="006E75E0"/>
    <w:rsid w:val="006F7800"/>
    <w:rsid w:val="00703E22"/>
    <w:rsid w:val="007124C1"/>
    <w:rsid w:val="00722F1F"/>
    <w:rsid w:val="00731008"/>
    <w:rsid w:val="0074268C"/>
    <w:rsid w:val="00744028"/>
    <w:rsid w:val="00745730"/>
    <w:rsid w:val="00750EC7"/>
    <w:rsid w:val="0077133E"/>
    <w:rsid w:val="00775A7D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64C"/>
    <w:rsid w:val="0085092D"/>
    <w:rsid w:val="00851BA5"/>
    <w:rsid w:val="0085390A"/>
    <w:rsid w:val="0086478C"/>
    <w:rsid w:val="00877C4E"/>
    <w:rsid w:val="0088248C"/>
    <w:rsid w:val="008836C8"/>
    <w:rsid w:val="008C6270"/>
    <w:rsid w:val="008C65F3"/>
    <w:rsid w:val="0090382C"/>
    <w:rsid w:val="009069CD"/>
    <w:rsid w:val="00931F4F"/>
    <w:rsid w:val="00944BB1"/>
    <w:rsid w:val="00966AE6"/>
    <w:rsid w:val="0097214D"/>
    <w:rsid w:val="00984889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E6035"/>
    <w:rsid w:val="00B05397"/>
    <w:rsid w:val="00B13D0F"/>
    <w:rsid w:val="00B21367"/>
    <w:rsid w:val="00B2675E"/>
    <w:rsid w:val="00B30CCE"/>
    <w:rsid w:val="00B4576C"/>
    <w:rsid w:val="00B5250B"/>
    <w:rsid w:val="00B5442B"/>
    <w:rsid w:val="00B70102"/>
    <w:rsid w:val="00B75862"/>
    <w:rsid w:val="00B854C7"/>
    <w:rsid w:val="00BA07EF"/>
    <w:rsid w:val="00BA4916"/>
    <w:rsid w:val="00BA6A0F"/>
    <w:rsid w:val="00BD189C"/>
    <w:rsid w:val="00BD47A2"/>
    <w:rsid w:val="00BD61D9"/>
    <w:rsid w:val="00BE4916"/>
    <w:rsid w:val="00BF36A4"/>
    <w:rsid w:val="00C00EA6"/>
    <w:rsid w:val="00C053D5"/>
    <w:rsid w:val="00C1189C"/>
    <w:rsid w:val="00C37655"/>
    <w:rsid w:val="00C402AC"/>
    <w:rsid w:val="00C4140F"/>
    <w:rsid w:val="00C54201"/>
    <w:rsid w:val="00C74069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3BCF"/>
    <w:rsid w:val="00CF6269"/>
    <w:rsid w:val="00D1259B"/>
    <w:rsid w:val="00D25CC0"/>
    <w:rsid w:val="00D566B6"/>
    <w:rsid w:val="00D56D2D"/>
    <w:rsid w:val="00D57E8C"/>
    <w:rsid w:val="00D67FAD"/>
    <w:rsid w:val="00D8197B"/>
    <w:rsid w:val="00DB1C2B"/>
    <w:rsid w:val="00DE20AA"/>
    <w:rsid w:val="00DE4A16"/>
    <w:rsid w:val="00DE7824"/>
    <w:rsid w:val="00E01D4B"/>
    <w:rsid w:val="00E12A60"/>
    <w:rsid w:val="00E17CB5"/>
    <w:rsid w:val="00E345DE"/>
    <w:rsid w:val="00E53F5B"/>
    <w:rsid w:val="00E57215"/>
    <w:rsid w:val="00E61AE7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87893"/>
    <w:rsid w:val="00F94C35"/>
    <w:rsid w:val="00FA045F"/>
    <w:rsid w:val="00FA4BA7"/>
    <w:rsid w:val="00FA50DC"/>
    <w:rsid w:val="00FB5A42"/>
    <w:rsid w:val="00FC3112"/>
    <w:rsid w:val="00FC7BCB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98488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locked/>
    <w:rsid w:val="008824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rat.cat/dacollidaisolida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D504B-77A3-4825-A1BE-5B6817B6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1563</Words>
  <Characters>8098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9642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17</cp:revision>
  <cp:lastPrinted>2022-03-09T09:43:00Z</cp:lastPrinted>
  <dcterms:created xsi:type="dcterms:W3CDTF">2022-03-09T10:09:00Z</dcterms:created>
  <dcterms:modified xsi:type="dcterms:W3CDTF">2022-03-09T18:44:00Z</dcterms:modified>
</cp:coreProperties>
</file>