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DD33" w14:textId="77777777" w:rsidR="0043119E" w:rsidRDefault="0043119E">
      <w:pPr>
        <w:rPr>
          <w:b/>
          <w:sz w:val="24"/>
          <w:szCs w:val="24"/>
        </w:rPr>
      </w:pPr>
    </w:p>
    <w:p w14:paraId="7165E195" w14:textId="7F3D73A1" w:rsidR="00D558CA" w:rsidRPr="00CC4F8A" w:rsidRDefault="006B46F1" w:rsidP="00CC4F8A">
      <w:pPr>
        <w:jc w:val="center"/>
        <w:rPr>
          <w:b/>
          <w:sz w:val="26"/>
          <w:szCs w:val="26"/>
        </w:rPr>
      </w:pPr>
      <w:r w:rsidRPr="00CC4F8A">
        <w:rPr>
          <w:b/>
          <w:sz w:val="26"/>
          <w:szCs w:val="26"/>
        </w:rPr>
        <w:t xml:space="preserve">El plenari municipal condemna el triple assassinat masclista del passat 9 d’abril i renova el seu compromís </w:t>
      </w:r>
      <w:bookmarkStart w:id="0" w:name="_GoBack"/>
      <w:bookmarkEnd w:id="0"/>
      <w:r w:rsidRPr="00CC4F8A">
        <w:rPr>
          <w:b/>
          <w:sz w:val="26"/>
          <w:szCs w:val="26"/>
        </w:rPr>
        <w:t>amb la lluita feminista</w:t>
      </w:r>
    </w:p>
    <w:p w14:paraId="47577407" w14:textId="77777777" w:rsidR="00B11547" w:rsidRDefault="00B11547">
      <w:pPr>
        <w:rPr>
          <w:b/>
          <w:sz w:val="24"/>
          <w:szCs w:val="24"/>
        </w:rPr>
      </w:pPr>
    </w:p>
    <w:p w14:paraId="43E74FB3" w14:textId="5FC11B16" w:rsidR="00EE3064" w:rsidRDefault="00EE3064" w:rsidP="00275976">
      <w:pPr>
        <w:pStyle w:val="Prrafodelista"/>
        <w:numPr>
          <w:ilvl w:val="0"/>
          <w:numId w:val="1"/>
        </w:numPr>
        <w:rPr>
          <w:b/>
          <w:szCs w:val="20"/>
        </w:rPr>
      </w:pPr>
      <w:r>
        <w:rPr>
          <w:b/>
          <w:szCs w:val="20"/>
        </w:rPr>
        <w:t xml:space="preserve">El Ple municipal </w:t>
      </w:r>
      <w:r w:rsidR="006B46F1">
        <w:rPr>
          <w:b/>
          <w:szCs w:val="20"/>
        </w:rPr>
        <w:t>ha aprovat també una declaració institucional</w:t>
      </w:r>
      <w:r w:rsidR="00275976">
        <w:rPr>
          <w:b/>
          <w:szCs w:val="20"/>
        </w:rPr>
        <w:t xml:space="preserve"> </w:t>
      </w:r>
      <w:r>
        <w:rPr>
          <w:b/>
          <w:szCs w:val="20"/>
        </w:rPr>
        <w:t>que insta el Ministeri d’Interior a utilitzar indicadors de delinqüència fiables i útils</w:t>
      </w:r>
      <w:r w:rsidR="006B46F1">
        <w:rPr>
          <w:b/>
          <w:szCs w:val="20"/>
        </w:rPr>
        <w:t>, desglossant les dades dels fets coneguts a la ciutat dels de l’aeroport.</w:t>
      </w:r>
    </w:p>
    <w:p w14:paraId="50037FC8" w14:textId="42B178AC" w:rsidR="005E07CC" w:rsidRDefault="005E07CC" w:rsidP="00275976">
      <w:pPr>
        <w:pStyle w:val="Prrafodelista"/>
        <w:numPr>
          <w:ilvl w:val="0"/>
          <w:numId w:val="1"/>
        </w:numPr>
        <w:rPr>
          <w:b/>
          <w:szCs w:val="20"/>
        </w:rPr>
      </w:pPr>
      <w:r>
        <w:rPr>
          <w:b/>
          <w:szCs w:val="20"/>
        </w:rPr>
        <w:t xml:space="preserve">Diversos punts relatius a l’allotjament d’urgència i a </w:t>
      </w:r>
      <w:r w:rsidR="00B55296">
        <w:rPr>
          <w:b/>
          <w:szCs w:val="20"/>
        </w:rPr>
        <w:t>l’empresa pública</w:t>
      </w:r>
      <w:r>
        <w:rPr>
          <w:b/>
          <w:szCs w:val="20"/>
        </w:rPr>
        <w:t xml:space="preserve"> Prat Espais han tornat a posar l’habitatge </w:t>
      </w:r>
      <w:r w:rsidR="00B55296">
        <w:rPr>
          <w:b/>
          <w:szCs w:val="20"/>
        </w:rPr>
        <w:t>en el</w:t>
      </w:r>
      <w:r>
        <w:rPr>
          <w:b/>
          <w:szCs w:val="20"/>
        </w:rPr>
        <w:t xml:space="preserve"> centre del debat plenari.   </w:t>
      </w:r>
    </w:p>
    <w:p w14:paraId="6C8C159A" w14:textId="7DD890BB" w:rsidR="00275976" w:rsidRDefault="00DB7B10" w:rsidP="00275976">
      <w:pPr>
        <w:pStyle w:val="Prrafodelista"/>
        <w:numPr>
          <w:ilvl w:val="0"/>
          <w:numId w:val="1"/>
        </w:numPr>
        <w:rPr>
          <w:b/>
          <w:szCs w:val="20"/>
        </w:rPr>
      </w:pPr>
      <w:r>
        <w:rPr>
          <w:b/>
          <w:szCs w:val="20"/>
        </w:rPr>
        <w:t>Amb els vots favorables de tots el grups, s’han aprovat les bases de les subvencions per a activitats dels centres escolars.</w:t>
      </w:r>
    </w:p>
    <w:p w14:paraId="5525942E" w14:textId="77777777" w:rsidR="00275976" w:rsidRDefault="00275976" w:rsidP="00275976">
      <w:pPr>
        <w:rPr>
          <w:b/>
          <w:szCs w:val="20"/>
        </w:rPr>
      </w:pPr>
    </w:p>
    <w:p w14:paraId="1DB27D75" w14:textId="6EE9590E" w:rsidR="00275976" w:rsidRDefault="00F96552" w:rsidP="00275976">
      <w:pPr>
        <w:rPr>
          <w:szCs w:val="20"/>
        </w:rPr>
      </w:pPr>
      <w:r>
        <w:rPr>
          <w:szCs w:val="20"/>
        </w:rPr>
        <w:t>El Prat ha aprovat avui, en la sessió plenària del mes d’abril</w:t>
      </w:r>
      <w:r w:rsidR="004B0C1C">
        <w:rPr>
          <w:szCs w:val="20"/>
        </w:rPr>
        <w:t xml:space="preserve"> que s’ha celebrat a la Casa de la Vila</w:t>
      </w:r>
      <w:r>
        <w:rPr>
          <w:szCs w:val="20"/>
        </w:rPr>
        <w:t>, una declaració institucional de condemna del triple assassinat masclista que es va produir a la ciutat el passat 9 d’abril</w:t>
      </w:r>
      <w:r w:rsidR="008B6A3D">
        <w:rPr>
          <w:szCs w:val="20"/>
        </w:rPr>
        <w:t xml:space="preserve">. El plenari ha aprovat també </w:t>
      </w:r>
      <w:r>
        <w:rPr>
          <w:szCs w:val="20"/>
        </w:rPr>
        <w:t xml:space="preserve">una altra </w:t>
      </w:r>
      <w:r w:rsidR="00B507F5">
        <w:rPr>
          <w:szCs w:val="20"/>
        </w:rPr>
        <w:t xml:space="preserve">en què insta </w:t>
      </w:r>
      <w:r w:rsidR="0043119E">
        <w:rPr>
          <w:szCs w:val="20"/>
        </w:rPr>
        <w:t>e</w:t>
      </w:r>
      <w:r w:rsidR="00B507F5">
        <w:rPr>
          <w:szCs w:val="20"/>
        </w:rPr>
        <w:t>l Ministeri d’Interior a desglossar en els seus informes de seguretat les dades de delictes que han tingut lloc al nucli urbà de les que han ocorregut a l’aeroport</w:t>
      </w:r>
      <w:r w:rsidR="007079DF">
        <w:rPr>
          <w:szCs w:val="20"/>
        </w:rPr>
        <w:t xml:space="preserve"> per no distorsionar la realitat de la ciutat</w:t>
      </w:r>
      <w:r w:rsidR="00B507F5">
        <w:rPr>
          <w:szCs w:val="20"/>
        </w:rPr>
        <w:t xml:space="preserve">. Així mateix, el plenari ha fet passos endavant per </w:t>
      </w:r>
      <w:r w:rsidR="007079DF">
        <w:rPr>
          <w:szCs w:val="20"/>
        </w:rPr>
        <w:t>poder oferir</w:t>
      </w:r>
      <w:r w:rsidR="00B507F5">
        <w:rPr>
          <w:szCs w:val="20"/>
        </w:rPr>
        <w:t xml:space="preserve"> allotjament d’emergència </w:t>
      </w:r>
      <w:r w:rsidR="007079DF">
        <w:rPr>
          <w:szCs w:val="20"/>
        </w:rPr>
        <w:t>a persones</w:t>
      </w:r>
      <w:r w:rsidR="00B507F5">
        <w:rPr>
          <w:szCs w:val="20"/>
        </w:rPr>
        <w:t xml:space="preserve"> que han perdut la llar i ha aprovat les bases per a l’atorgament de subvencions a centres educatius</w:t>
      </w:r>
      <w:r w:rsidR="004B0C1C">
        <w:rPr>
          <w:szCs w:val="20"/>
        </w:rPr>
        <w:t>.</w:t>
      </w:r>
    </w:p>
    <w:p w14:paraId="4505379B" w14:textId="694E119C" w:rsidR="004B0C1C" w:rsidRDefault="004B0C1C" w:rsidP="00275976">
      <w:pPr>
        <w:rPr>
          <w:szCs w:val="20"/>
        </w:rPr>
      </w:pPr>
      <w:r>
        <w:rPr>
          <w:szCs w:val="20"/>
        </w:rPr>
        <w:t xml:space="preserve">La commoció viscuda per la ciutat del Prat el passat 9 d’abril en conèixer-se l’assassinat d’una veïna de la ciutat i els seus dos fills en mans del pare dels infants, que posteriorment es va suïcidar, ha tingut ressò en el Ple municipal que s’ha celebrat aquesta tarda. El conjunt de forces polítiques que el conformen han aprovat una declaració institucional en què no només es “reprova amb total fermesa” el triple assassinat i es mostra el condol en nom de la ciutadania a l’entorn de les víctimes sinó que es fa pública la voluntat de l’Ajuntament d’aplicar mesures urgents per treballar fins a erradicar la violència masclista. </w:t>
      </w:r>
    </w:p>
    <w:p w14:paraId="730684BB" w14:textId="433AF29C" w:rsidR="004B0C1C" w:rsidRDefault="004B0C1C" w:rsidP="00275976">
      <w:pPr>
        <w:rPr>
          <w:szCs w:val="20"/>
        </w:rPr>
      </w:pPr>
      <w:r>
        <w:rPr>
          <w:szCs w:val="20"/>
        </w:rPr>
        <w:t xml:space="preserve">Aquesta no ha estat, però, l’única declaració </w:t>
      </w:r>
      <w:r w:rsidR="000D3E16">
        <w:rPr>
          <w:szCs w:val="20"/>
        </w:rPr>
        <w:t xml:space="preserve">institucional </w:t>
      </w:r>
      <w:r>
        <w:rPr>
          <w:szCs w:val="20"/>
        </w:rPr>
        <w:t xml:space="preserve">aprovada avui. Un cop més, </w:t>
      </w:r>
      <w:r w:rsidR="000D3E16">
        <w:rPr>
          <w:szCs w:val="20"/>
        </w:rPr>
        <w:t xml:space="preserve">el Ple ha instat el Ministeri d’Interior a modificar la metodologia d’elaboració dels seus balanços trimestrals de criminalitat al Prat per tal que no distorsionin la realitat del municipi en aquesta matèria i que puguin esdevenir una eina útil de treball per als cossos de seguretat que operen a la ciutat. En aquest sentit, el text especifica que, per tal d’obtenir indicadors fiables, caldria desglossar els delictes que s’han comès al nucli urbà i el seu terme municipal dels que han ocorregut a l’aeroport. A més a més, la declaració rebutja els discursos alarmistes que aprofiten aquestes dades alterades </w:t>
      </w:r>
      <w:r w:rsidR="00BC6292">
        <w:rPr>
          <w:szCs w:val="20"/>
        </w:rPr>
        <w:t>per malmetre la imatge de la ciutat i generar sensació d’inseguretat i mostra suport i reconeixement a la tasca que estan desenvolupant els diversos cossos policials que actuen a la ciutat i que estan coordinats per la Junta local de Seguretat.</w:t>
      </w:r>
    </w:p>
    <w:p w14:paraId="36AB2A7A" w14:textId="454A69FD" w:rsidR="00986FA1" w:rsidRDefault="00705B08" w:rsidP="00275976">
      <w:pPr>
        <w:rPr>
          <w:szCs w:val="20"/>
        </w:rPr>
      </w:pPr>
      <w:r>
        <w:rPr>
          <w:szCs w:val="20"/>
        </w:rPr>
        <w:t xml:space="preserve">L’aprovació d’una tercera declaració ha servit perquè el Prat doni suport al Manifest “Pobles que cuiden”, que reivindica el dret de les persones a cuidar i ser cuidades </w:t>
      </w:r>
      <w:r>
        <w:rPr>
          <w:szCs w:val="20"/>
        </w:rPr>
        <w:lastRenderedPageBreak/>
        <w:t>des de l’inici fins al final de la vida, i es declari “Comunitat cuidadora”. Com a tal, la ciutat es compromet, entre d’altres, a promoure i fer visible el valor de la cura per a la sostenibilitat de la vida i del planeta</w:t>
      </w:r>
      <w:r w:rsidR="007B79B0">
        <w:rPr>
          <w:szCs w:val="20"/>
        </w:rPr>
        <w:t>, a fomentar la coresponsabilitat d’institucions públiques, entitats i veïns i veïnes en la promoció del benestar de les persones i a establir una xarxa comunitària cuidadora.</w:t>
      </w:r>
    </w:p>
    <w:p w14:paraId="1F5D737D" w14:textId="2D4C5C64" w:rsidR="00B55296" w:rsidRPr="00B55296" w:rsidRDefault="00B55296" w:rsidP="00275976">
      <w:pPr>
        <w:rPr>
          <w:b/>
          <w:szCs w:val="20"/>
        </w:rPr>
      </w:pPr>
      <w:r w:rsidRPr="00B55296">
        <w:rPr>
          <w:b/>
          <w:szCs w:val="20"/>
        </w:rPr>
        <w:t>Dret a un sostre</w:t>
      </w:r>
    </w:p>
    <w:p w14:paraId="5867C3A0" w14:textId="2D6F3BFF" w:rsidR="00BF1C37" w:rsidRDefault="00BF1C37" w:rsidP="00275976">
      <w:pPr>
        <w:rPr>
          <w:szCs w:val="20"/>
        </w:rPr>
      </w:pPr>
      <w:r>
        <w:rPr>
          <w:szCs w:val="20"/>
        </w:rPr>
        <w:t xml:space="preserve">Precisament en la línia de tenir cura de les persones i, especialment, </w:t>
      </w:r>
      <w:r w:rsidR="00847478">
        <w:rPr>
          <w:szCs w:val="20"/>
        </w:rPr>
        <w:t>de les que es troben</w:t>
      </w:r>
      <w:r>
        <w:rPr>
          <w:szCs w:val="20"/>
        </w:rPr>
        <w:t xml:space="preserve"> en una situació de major vulnerabilitat, </w:t>
      </w:r>
      <w:r w:rsidR="00847478">
        <w:rPr>
          <w:szCs w:val="20"/>
        </w:rPr>
        <w:t xml:space="preserve">l’ordre </w:t>
      </w:r>
      <w:r w:rsidR="00565717">
        <w:rPr>
          <w:szCs w:val="20"/>
        </w:rPr>
        <w:t>d</w:t>
      </w:r>
      <w:r w:rsidR="00847478">
        <w:rPr>
          <w:szCs w:val="20"/>
        </w:rPr>
        <w:t>el dia ha incorporat</w:t>
      </w:r>
      <w:r>
        <w:rPr>
          <w:szCs w:val="20"/>
        </w:rPr>
        <w:t xml:space="preserve"> </w:t>
      </w:r>
      <w:r w:rsidR="00847478">
        <w:rPr>
          <w:szCs w:val="20"/>
        </w:rPr>
        <w:t>diversos punts relatius a allotjament d’urgència</w:t>
      </w:r>
      <w:r w:rsidR="00AB6B96">
        <w:rPr>
          <w:szCs w:val="20"/>
        </w:rPr>
        <w:t xml:space="preserve"> </w:t>
      </w:r>
      <w:r w:rsidR="00847478">
        <w:rPr>
          <w:szCs w:val="20"/>
        </w:rPr>
        <w:t xml:space="preserve">i a habitatge públic </w:t>
      </w:r>
      <w:proofErr w:type="spellStart"/>
      <w:r w:rsidR="00847478">
        <w:rPr>
          <w:szCs w:val="20"/>
        </w:rPr>
        <w:t>dotacional</w:t>
      </w:r>
      <w:proofErr w:type="spellEnd"/>
      <w:r w:rsidR="00847478">
        <w:rPr>
          <w:szCs w:val="20"/>
        </w:rPr>
        <w:t>, que és el que es destina a col·lectius amb necessitats específiques</w:t>
      </w:r>
      <w:r w:rsidR="00AB6B96">
        <w:rPr>
          <w:szCs w:val="20"/>
        </w:rPr>
        <w:t xml:space="preserve">, com poden ser </w:t>
      </w:r>
      <w:r w:rsidR="00AB6B96" w:rsidRPr="00AB6B96">
        <w:rPr>
          <w:szCs w:val="20"/>
        </w:rPr>
        <w:t xml:space="preserve">famílies que han perdut la seva llar, </w:t>
      </w:r>
      <w:r w:rsidR="00AB6B96">
        <w:rPr>
          <w:szCs w:val="20"/>
        </w:rPr>
        <w:t xml:space="preserve">gent gran </w:t>
      </w:r>
      <w:r w:rsidR="00AB6B96" w:rsidRPr="00AB6B96">
        <w:rPr>
          <w:szCs w:val="20"/>
        </w:rPr>
        <w:t>o joves amb ingressos baixos</w:t>
      </w:r>
      <w:r w:rsidR="00847478">
        <w:rPr>
          <w:szCs w:val="20"/>
        </w:rPr>
        <w:t xml:space="preserve">. </w:t>
      </w:r>
    </w:p>
    <w:p w14:paraId="1A86D8F6" w14:textId="14539C98" w:rsidR="00565717" w:rsidRDefault="00565717" w:rsidP="006243E3">
      <w:pPr>
        <w:rPr>
          <w:szCs w:val="20"/>
        </w:rPr>
      </w:pPr>
      <w:r>
        <w:rPr>
          <w:szCs w:val="20"/>
        </w:rPr>
        <w:t xml:space="preserve">Així, d’un banda, s’ha </w:t>
      </w:r>
      <w:r w:rsidRPr="00565717">
        <w:rPr>
          <w:szCs w:val="20"/>
        </w:rPr>
        <w:t>aprova</w:t>
      </w:r>
      <w:r>
        <w:rPr>
          <w:szCs w:val="20"/>
        </w:rPr>
        <w:t>t</w:t>
      </w:r>
      <w:r w:rsidRPr="00565717">
        <w:rPr>
          <w:szCs w:val="20"/>
        </w:rPr>
        <w:t xml:space="preserve"> inicialment el reglament que ha de permetre desenvolupar el servei d’allotjament i habitatge d’emergència per a persones i famílies que han perdut la seva llar</w:t>
      </w:r>
      <w:r>
        <w:rPr>
          <w:szCs w:val="20"/>
        </w:rPr>
        <w:t xml:space="preserve"> i, de l’altra, s’ha </w:t>
      </w:r>
      <w:r w:rsidRPr="00565717">
        <w:rPr>
          <w:szCs w:val="20"/>
        </w:rPr>
        <w:t>acorda</w:t>
      </w:r>
      <w:r>
        <w:rPr>
          <w:szCs w:val="20"/>
        </w:rPr>
        <w:t>t</w:t>
      </w:r>
      <w:r w:rsidRPr="00565717">
        <w:rPr>
          <w:szCs w:val="20"/>
        </w:rPr>
        <w:t xml:space="preserve"> iniciar l’expedient per a la prestació del servei públic d’acolliment residencial d’urgència</w:t>
      </w:r>
      <w:r>
        <w:rPr>
          <w:szCs w:val="20"/>
        </w:rPr>
        <w:t>.</w:t>
      </w:r>
    </w:p>
    <w:p w14:paraId="4405CCFE" w14:textId="3815EEDA" w:rsidR="005E07CC" w:rsidRDefault="005E07CC" w:rsidP="005E07CC">
      <w:pPr>
        <w:rPr>
          <w:szCs w:val="20"/>
        </w:rPr>
      </w:pPr>
      <w:r>
        <w:rPr>
          <w:szCs w:val="20"/>
        </w:rPr>
        <w:t>Això dona una nova empenta</w:t>
      </w:r>
      <w:r w:rsidR="00AD441E">
        <w:rPr>
          <w:szCs w:val="20"/>
        </w:rPr>
        <w:t xml:space="preserve"> a aquesta política municipal </w:t>
      </w:r>
      <w:r w:rsidR="001A2B57">
        <w:rPr>
          <w:szCs w:val="20"/>
        </w:rPr>
        <w:t>d’atenció</w:t>
      </w:r>
      <w:r w:rsidR="00AD441E">
        <w:rPr>
          <w:szCs w:val="20"/>
        </w:rPr>
        <w:t xml:space="preserve"> a famílies en situació d’exclusió residencial, que entre d’altres preveu </w:t>
      </w:r>
      <w:r>
        <w:rPr>
          <w:szCs w:val="20"/>
        </w:rPr>
        <w:t xml:space="preserve">la creació de la futura </w:t>
      </w:r>
      <w:r w:rsidR="00565717" w:rsidRPr="00565717">
        <w:rPr>
          <w:szCs w:val="20"/>
        </w:rPr>
        <w:t>llar municipal</w:t>
      </w:r>
      <w:r>
        <w:rPr>
          <w:szCs w:val="20"/>
        </w:rPr>
        <w:t xml:space="preserve">, que </w:t>
      </w:r>
      <w:r w:rsidR="00565717" w:rsidRPr="00565717">
        <w:rPr>
          <w:szCs w:val="20"/>
        </w:rPr>
        <w:t>s’ubicarà en un edifici situat a la cruïlla que formen el carrer Onze de Setembre i la Carretera de la Bunyola</w:t>
      </w:r>
      <w:r>
        <w:rPr>
          <w:szCs w:val="20"/>
        </w:rPr>
        <w:t xml:space="preserve">. </w:t>
      </w:r>
      <w:r w:rsidRPr="00565717">
        <w:rPr>
          <w:szCs w:val="20"/>
        </w:rPr>
        <w:t>Es tracta d’un equipament pioner que té com a objectiu oferir a</w:t>
      </w:r>
      <w:r>
        <w:rPr>
          <w:szCs w:val="20"/>
        </w:rPr>
        <w:t xml:space="preserve"> fins a 7 unitats familiars</w:t>
      </w:r>
      <w:r w:rsidRPr="00565717">
        <w:rPr>
          <w:szCs w:val="20"/>
        </w:rPr>
        <w:t xml:space="preserve"> un acolliment temporal més adaptat a les seves necessitats quotidianes que les solucions actuals, ja que els permetrà, entre d'altres, mantenir l'autonomia i la capacitat de decisió, a més de garantir espais d’intimitat i propis.</w:t>
      </w:r>
    </w:p>
    <w:p w14:paraId="454A3553" w14:textId="7A27B773" w:rsidR="00AE5A02" w:rsidRDefault="005E07CC" w:rsidP="006243E3">
      <w:pPr>
        <w:rPr>
          <w:szCs w:val="20"/>
        </w:rPr>
      </w:pPr>
      <w:r>
        <w:rPr>
          <w:szCs w:val="20"/>
        </w:rPr>
        <w:t>També en l’àmbit residencial, s’ha</w:t>
      </w:r>
      <w:r w:rsidR="00D70BD1">
        <w:rPr>
          <w:szCs w:val="20"/>
        </w:rPr>
        <w:t>n</w:t>
      </w:r>
      <w:r>
        <w:rPr>
          <w:szCs w:val="20"/>
        </w:rPr>
        <w:t xml:space="preserve"> introduït </w:t>
      </w:r>
      <w:r w:rsidR="009A0ED9">
        <w:rPr>
          <w:szCs w:val="20"/>
        </w:rPr>
        <w:t>diversos</w:t>
      </w:r>
      <w:r>
        <w:rPr>
          <w:szCs w:val="20"/>
        </w:rPr>
        <w:t xml:space="preserve"> punt</w:t>
      </w:r>
      <w:r w:rsidR="009A0ED9">
        <w:rPr>
          <w:szCs w:val="20"/>
        </w:rPr>
        <w:t>s</w:t>
      </w:r>
      <w:r>
        <w:rPr>
          <w:szCs w:val="20"/>
        </w:rPr>
        <w:t xml:space="preserve"> </w:t>
      </w:r>
      <w:r w:rsidR="00D70BD1">
        <w:rPr>
          <w:szCs w:val="20"/>
        </w:rPr>
        <w:t>en</w:t>
      </w:r>
      <w:r>
        <w:rPr>
          <w:szCs w:val="20"/>
        </w:rPr>
        <w:t xml:space="preserve"> l’orde del dia amb caràcter d’urgència. La seva </w:t>
      </w:r>
      <w:r w:rsidR="00AE5A02">
        <w:rPr>
          <w:szCs w:val="20"/>
        </w:rPr>
        <w:t xml:space="preserve">aprovació </w:t>
      </w:r>
      <w:r>
        <w:rPr>
          <w:szCs w:val="20"/>
        </w:rPr>
        <w:t xml:space="preserve">suposa </w:t>
      </w:r>
      <w:r w:rsidR="00AE5A02">
        <w:rPr>
          <w:szCs w:val="20"/>
        </w:rPr>
        <w:t xml:space="preserve">un pas endavant perquè Prat Espais pugui desenvolupar una promoció de </w:t>
      </w:r>
      <w:r w:rsidR="00AB6B96">
        <w:rPr>
          <w:szCs w:val="20"/>
        </w:rPr>
        <w:t>72</w:t>
      </w:r>
      <w:r w:rsidR="00AE5A02">
        <w:rPr>
          <w:szCs w:val="20"/>
        </w:rPr>
        <w:t xml:space="preserve"> habitatges públics en sòl municipal</w:t>
      </w:r>
      <w:r w:rsidR="00911470">
        <w:rPr>
          <w:szCs w:val="20"/>
        </w:rPr>
        <w:t xml:space="preserve"> a l’Eixample Sud i vuit al carrer de Vicente Ferrer</w:t>
      </w:r>
      <w:r w:rsidR="00AE5A02">
        <w:rPr>
          <w:szCs w:val="20"/>
        </w:rPr>
        <w:t>. El projecte</w:t>
      </w:r>
      <w:r w:rsidR="00EE664F">
        <w:rPr>
          <w:szCs w:val="20"/>
        </w:rPr>
        <w:t xml:space="preserve"> a l’Eixample Sud</w:t>
      </w:r>
      <w:r w:rsidR="00AE5A02">
        <w:rPr>
          <w:szCs w:val="20"/>
        </w:rPr>
        <w:t xml:space="preserve">, que ha rebut suport dels fons </w:t>
      </w:r>
      <w:proofErr w:type="spellStart"/>
      <w:r w:rsidR="00AE5A02">
        <w:rPr>
          <w:szCs w:val="20"/>
        </w:rPr>
        <w:t>Next</w:t>
      </w:r>
      <w:proofErr w:type="spellEnd"/>
      <w:r w:rsidR="00AE5A02">
        <w:rPr>
          <w:szCs w:val="20"/>
        </w:rPr>
        <w:t xml:space="preserve"> </w:t>
      </w:r>
      <w:proofErr w:type="spellStart"/>
      <w:r w:rsidR="00AE5A02">
        <w:rPr>
          <w:szCs w:val="20"/>
        </w:rPr>
        <w:t>Generation</w:t>
      </w:r>
      <w:proofErr w:type="spellEnd"/>
      <w:r w:rsidR="00AE5A02">
        <w:rPr>
          <w:szCs w:val="20"/>
        </w:rPr>
        <w:t xml:space="preserve">, es començarà a construir l’estiu de 2024 en </w:t>
      </w:r>
      <w:r w:rsidR="00AB6B96">
        <w:rPr>
          <w:szCs w:val="20"/>
        </w:rPr>
        <w:t>uns terrenys ubicat</w:t>
      </w:r>
      <w:r>
        <w:rPr>
          <w:szCs w:val="20"/>
        </w:rPr>
        <w:t>s</w:t>
      </w:r>
      <w:r w:rsidR="00AB6B96">
        <w:rPr>
          <w:szCs w:val="20"/>
        </w:rPr>
        <w:t xml:space="preserve"> al carrer Jaume Codina</w:t>
      </w:r>
      <w:r>
        <w:rPr>
          <w:szCs w:val="20"/>
        </w:rPr>
        <w:t>.</w:t>
      </w:r>
      <w:r w:rsidR="00AB6B96">
        <w:rPr>
          <w:szCs w:val="20"/>
        </w:rPr>
        <w:t xml:space="preserve"> </w:t>
      </w:r>
      <w:r>
        <w:rPr>
          <w:szCs w:val="20"/>
        </w:rPr>
        <w:t>E</w:t>
      </w:r>
      <w:r w:rsidR="00AE5A02">
        <w:rPr>
          <w:szCs w:val="20"/>
        </w:rPr>
        <w:t xml:space="preserve">s tracta d’una de les tres promocions d’habitatge de lloguer assequible que s’estan impulsant </w:t>
      </w:r>
      <w:r w:rsidR="007E3054">
        <w:rPr>
          <w:szCs w:val="20"/>
        </w:rPr>
        <w:t>al nou barri</w:t>
      </w:r>
      <w:r w:rsidR="00AE5A02">
        <w:rPr>
          <w:szCs w:val="20"/>
        </w:rPr>
        <w:t xml:space="preserve">. </w:t>
      </w:r>
    </w:p>
    <w:p w14:paraId="27E31F2E" w14:textId="6A7AE9D0" w:rsidR="00B55296" w:rsidRPr="00B55296" w:rsidRDefault="002958A8" w:rsidP="006243E3">
      <w:pPr>
        <w:rPr>
          <w:b/>
          <w:szCs w:val="20"/>
        </w:rPr>
      </w:pPr>
      <w:r>
        <w:rPr>
          <w:b/>
          <w:szCs w:val="20"/>
        </w:rPr>
        <w:t>Foment de les activitats als centres educatius</w:t>
      </w:r>
    </w:p>
    <w:p w14:paraId="314F52CE" w14:textId="65812E89" w:rsidR="006243E3" w:rsidRDefault="006243E3" w:rsidP="006243E3">
      <w:pPr>
        <w:rPr>
          <w:szCs w:val="20"/>
        </w:rPr>
      </w:pPr>
      <w:r>
        <w:rPr>
          <w:szCs w:val="20"/>
        </w:rPr>
        <w:t xml:space="preserve">Per últim, cal destacar que avui s’han aprovat inicialment les bases reguladores per a l’atorgament de subvencions de l’Àrea d’Educació, Cultura i Comunitat per a centres educatius per al període 2024-2027. Aquestes </w:t>
      </w:r>
      <w:r w:rsidRPr="006243E3">
        <w:rPr>
          <w:szCs w:val="20"/>
        </w:rPr>
        <w:t>defineixen els processos de sol·licitud, concessió, justificació i pagament</w:t>
      </w:r>
      <w:r>
        <w:rPr>
          <w:szCs w:val="20"/>
        </w:rPr>
        <w:t xml:space="preserve"> </w:t>
      </w:r>
      <w:r w:rsidRPr="006243E3">
        <w:rPr>
          <w:szCs w:val="20"/>
        </w:rPr>
        <w:t>d</w:t>
      </w:r>
      <w:r>
        <w:rPr>
          <w:szCs w:val="20"/>
        </w:rPr>
        <w:t>’uns</w:t>
      </w:r>
      <w:r w:rsidRPr="006243E3">
        <w:rPr>
          <w:szCs w:val="20"/>
        </w:rPr>
        <w:t xml:space="preserve"> ajuts</w:t>
      </w:r>
      <w:r>
        <w:rPr>
          <w:szCs w:val="20"/>
        </w:rPr>
        <w:t xml:space="preserve"> que tenen com a objectiu potenciar les activitats que porten a terme les entitats en els àmbits esmentats i que se sumen als ajuts</w:t>
      </w:r>
      <w:r w:rsidR="00837642">
        <w:rPr>
          <w:szCs w:val="20"/>
        </w:rPr>
        <w:t xml:space="preserve"> per </w:t>
      </w:r>
      <w:r w:rsidR="00DB7B10">
        <w:rPr>
          <w:szCs w:val="20"/>
        </w:rPr>
        <w:t xml:space="preserve">a </w:t>
      </w:r>
      <w:r w:rsidR="00837642">
        <w:rPr>
          <w:szCs w:val="20"/>
        </w:rPr>
        <w:t>activitats en àmbits com esport, joventut</w:t>
      </w:r>
      <w:r w:rsidR="00DB7B10">
        <w:rPr>
          <w:szCs w:val="20"/>
        </w:rPr>
        <w:t>, ciutadania</w:t>
      </w:r>
      <w:r w:rsidR="00837642">
        <w:rPr>
          <w:szCs w:val="20"/>
        </w:rPr>
        <w:t xml:space="preserve"> o cultura, la convocatòria dels quals s’ha tancat aquest 12 d’abril.</w:t>
      </w:r>
      <w:r w:rsidR="006B46F1">
        <w:rPr>
          <w:szCs w:val="20"/>
        </w:rPr>
        <w:t xml:space="preserve"> Tota la informació sobre la sol·licitud i tramitació de subvencions es pot consultar en aquest apartat web habilitat especialment per acompanyar les entitats en aquest procés: </w:t>
      </w:r>
      <w:hyperlink r:id="rId10" w:history="1">
        <w:r w:rsidR="006B46F1" w:rsidRPr="00053526">
          <w:rPr>
            <w:rStyle w:val="Hipervnculo"/>
            <w:szCs w:val="20"/>
          </w:rPr>
          <w:t>https://www.elprat.cat/subvencionsentitats</w:t>
        </w:r>
      </w:hyperlink>
    </w:p>
    <w:p w14:paraId="4EDE0604" w14:textId="77777777" w:rsidR="00275976" w:rsidRPr="00275976" w:rsidRDefault="00275976">
      <w:pPr>
        <w:rPr>
          <w:b/>
          <w:sz w:val="22"/>
        </w:rPr>
      </w:pPr>
    </w:p>
    <w:sectPr w:rsidR="00275976" w:rsidRPr="00275976" w:rsidSect="0043119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BEA0B" w14:textId="77777777" w:rsidR="0043119E" w:rsidRDefault="0043119E" w:rsidP="0043119E">
      <w:pPr>
        <w:spacing w:after="0" w:line="240" w:lineRule="auto"/>
      </w:pPr>
      <w:r>
        <w:separator/>
      </w:r>
    </w:p>
  </w:endnote>
  <w:endnote w:type="continuationSeparator" w:id="0">
    <w:p w14:paraId="5BD7A480" w14:textId="77777777" w:rsidR="0043119E" w:rsidRDefault="0043119E" w:rsidP="0043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C0089" w14:textId="77777777" w:rsidR="0043119E" w:rsidRDefault="0043119E" w:rsidP="0043119E">
      <w:pPr>
        <w:spacing w:after="0" w:line="240" w:lineRule="auto"/>
      </w:pPr>
      <w:r>
        <w:separator/>
      </w:r>
    </w:p>
  </w:footnote>
  <w:footnote w:type="continuationSeparator" w:id="0">
    <w:p w14:paraId="51E29807" w14:textId="77777777" w:rsidR="0043119E" w:rsidRDefault="0043119E" w:rsidP="0043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CD47" w14:textId="69DA2010" w:rsidR="0043119E" w:rsidRDefault="0043119E" w:rsidP="0043119E">
    <w:pPr>
      <w:pStyle w:val="Encabezado"/>
      <w:jc w:val="center"/>
    </w:pPr>
    <w:r>
      <w:rPr>
        <w:noProof/>
      </w:rPr>
      <w:drawing>
        <wp:inline distT="0" distB="0" distL="0" distR="0" wp14:anchorId="700CFA40" wp14:editId="71338A95">
          <wp:extent cx="2185938" cy="792480"/>
          <wp:effectExtent l="0" t="0" r="508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218885" cy="804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AF4459"/>
    <w:multiLevelType w:val="hybridMultilevel"/>
    <w:tmpl w:val="910858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76"/>
    <w:rsid w:val="000D3E16"/>
    <w:rsid w:val="00120597"/>
    <w:rsid w:val="001A2B57"/>
    <w:rsid w:val="00275976"/>
    <w:rsid w:val="002958A8"/>
    <w:rsid w:val="0043119E"/>
    <w:rsid w:val="004B0C1C"/>
    <w:rsid w:val="004E74CA"/>
    <w:rsid w:val="00565717"/>
    <w:rsid w:val="005E07CC"/>
    <w:rsid w:val="006243E3"/>
    <w:rsid w:val="006B46F1"/>
    <w:rsid w:val="00705B08"/>
    <w:rsid w:val="007079DF"/>
    <w:rsid w:val="00736B96"/>
    <w:rsid w:val="007B79B0"/>
    <w:rsid w:val="007E3054"/>
    <w:rsid w:val="00837642"/>
    <w:rsid w:val="00847478"/>
    <w:rsid w:val="008860CF"/>
    <w:rsid w:val="008B6A3D"/>
    <w:rsid w:val="00911470"/>
    <w:rsid w:val="00986FA1"/>
    <w:rsid w:val="009A0ED9"/>
    <w:rsid w:val="009B1E94"/>
    <w:rsid w:val="009D7456"/>
    <w:rsid w:val="00AB6B96"/>
    <w:rsid w:val="00AD441E"/>
    <w:rsid w:val="00AE5A02"/>
    <w:rsid w:val="00B016FF"/>
    <w:rsid w:val="00B11547"/>
    <w:rsid w:val="00B507F5"/>
    <w:rsid w:val="00B55296"/>
    <w:rsid w:val="00BC6292"/>
    <w:rsid w:val="00BF1C37"/>
    <w:rsid w:val="00C3646B"/>
    <w:rsid w:val="00CC4F8A"/>
    <w:rsid w:val="00D558CA"/>
    <w:rsid w:val="00D70BD1"/>
    <w:rsid w:val="00DB7B10"/>
    <w:rsid w:val="00EE3064"/>
    <w:rsid w:val="00EE664F"/>
    <w:rsid w:val="00F965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C64E7F"/>
  <w15:chartTrackingRefBased/>
  <w15:docId w15:val="{50BC2F89-0DD8-4B28-A2CB-79EC4236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5976"/>
    <w:pPr>
      <w:ind w:left="720"/>
      <w:contextualSpacing/>
    </w:pPr>
  </w:style>
  <w:style w:type="character" w:styleId="Hipervnculo">
    <w:name w:val="Hyperlink"/>
    <w:basedOn w:val="Fuentedeprrafopredeter"/>
    <w:uiPriority w:val="99"/>
    <w:unhideWhenUsed/>
    <w:rsid w:val="006B46F1"/>
    <w:rPr>
      <w:color w:val="0563C1" w:themeColor="hyperlink"/>
      <w:u w:val="single"/>
    </w:rPr>
  </w:style>
  <w:style w:type="character" w:styleId="Mencinsinresolver">
    <w:name w:val="Unresolved Mention"/>
    <w:basedOn w:val="Fuentedeprrafopredeter"/>
    <w:uiPriority w:val="99"/>
    <w:semiHidden/>
    <w:unhideWhenUsed/>
    <w:rsid w:val="006B46F1"/>
    <w:rPr>
      <w:color w:val="605E5C"/>
      <w:shd w:val="clear" w:color="auto" w:fill="E1DFDD"/>
    </w:rPr>
  </w:style>
  <w:style w:type="paragraph" w:styleId="Encabezado">
    <w:name w:val="header"/>
    <w:basedOn w:val="Normal"/>
    <w:link w:val="EncabezadoCar"/>
    <w:uiPriority w:val="99"/>
    <w:unhideWhenUsed/>
    <w:rsid w:val="004311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119E"/>
  </w:style>
  <w:style w:type="paragraph" w:styleId="Piedepgina">
    <w:name w:val="footer"/>
    <w:basedOn w:val="Normal"/>
    <w:link w:val="PiedepginaCar"/>
    <w:uiPriority w:val="99"/>
    <w:unhideWhenUsed/>
    <w:rsid w:val="004311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1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lprat.cat/subvencionsentitat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39BAE-9902-49C0-BEDC-5C2A2105B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C7DE3-0962-4C1F-9169-5662E414D782}">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ddffca97-fd75-4e1d-bc41-cdc37a7ea70d"/>
    <ds:schemaRef ds:uri="3ace992b-8ed0-48a2-b2db-e9457860b8f5"/>
    <ds:schemaRef ds:uri="http://purl.org/dc/elements/1.1/"/>
  </ds:schemaRefs>
</ds:datastoreItem>
</file>

<file path=customXml/itemProps3.xml><?xml version="1.0" encoding="utf-8"?>
<ds:datastoreItem xmlns:ds="http://schemas.openxmlformats.org/officeDocument/2006/customXml" ds:itemID="{9B242248-15CE-4F2F-AD05-EA06C2630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966</Words>
  <Characters>5316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6</cp:revision>
  <cp:lastPrinted>2024-04-25T19:44:00Z</cp:lastPrinted>
  <dcterms:created xsi:type="dcterms:W3CDTF">2024-04-25T17:18:00Z</dcterms:created>
  <dcterms:modified xsi:type="dcterms:W3CDTF">2024-04-25T19:45:00Z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