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879" w:rsidRDefault="00816879" w:rsidP="00816879">
      <w:pPr>
        <w:pStyle w:val="NormalWeb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36"/>
          <w:szCs w:val="36"/>
        </w:rPr>
        <w:t>La Policia local del Prat denuncia els autors d’un vídeo viral que mostra com cometen divers</w:t>
      </w:r>
      <w:r>
        <w:rPr>
          <w:rFonts w:ascii="Arial" w:hAnsi="Arial" w:cs="Arial"/>
          <w:b/>
          <w:bCs/>
          <w:color w:val="1A1A1A"/>
          <w:sz w:val="36"/>
          <w:szCs w:val="36"/>
        </w:rPr>
        <w:t>es infraccions greus</w:t>
      </w:r>
      <w:r>
        <w:rPr>
          <w:rFonts w:ascii="Arial" w:hAnsi="Arial" w:cs="Arial"/>
          <w:b/>
          <w:bCs/>
          <w:color w:val="1A1A1A"/>
          <w:sz w:val="36"/>
          <w:szCs w:val="36"/>
        </w:rPr>
        <w:t xml:space="preserve"> com </w:t>
      </w:r>
      <w:r>
        <w:rPr>
          <w:rFonts w:ascii="Arial" w:hAnsi="Arial" w:cs="Arial"/>
          <w:b/>
          <w:bCs/>
          <w:color w:val="1A1A1A"/>
          <w:sz w:val="36"/>
          <w:szCs w:val="36"/>
        </w:rPr>
        <w:t>la</w:t>
      </w:r>
      <w:r>
        <w:rPr>
          <w:rFonts w:ascii="Arial" w:hAnsi="Arial" w:cs="Arial"/>
          <w:b/>
          <w:bCs/>
          <w:color w:val="1A1A1A"/>
          <w:sz w:val="36"/>
          <w:szCs w:val="36"/>
        </w:rPr>
        <w:t xml:space="preserve"> de conducció temerària</w:t>
      </w:r>
    </w:p>
    <w:p w:rsidR="00816879" w:rsidRDefault="00816879" w:rsidP="00816879">
      <w:pPr>
        <w:pStyle w:val="NormalWeb"/>
        <w:jc w:val="both"/>
      </w:pPr>
      <w:r>
        <w:rPr>
          <w:rFonts w:ascii="Arial" w:hAnsi="Arial" w:cs="Arial"/>
          <w:b/>
          <w:bCs/>
        </w:rPr>
        <w:t xml:space="preserve">Després que el vídeo es compartís a les xarxes socials a principis de setembre, la Policia local va iniciar una investigació que ara ha finalitzat amb èxit. Després d’identificar-ne els autors, s’ha iniciat el procés per penalitzar-les amb multes que, en el cas del conductor del vehicle, arriben als 980 euros i a </w:t>
      </w:r>
      <w:r w:rsidRPr="00816879">
        <w:rPr>
          <w:rFonts w:ascii="Arial" w:hAnsi="Arial" w:cs="Arial"/>
          <w:b/>
          <w:bCs/>
        </w:rPr>
        <w:t>la retirada del màxim de 8 punts</w:t>
      </w:r>
      <w:r>
        <w:rPr>
          <w:rFonts w:ascii="Arial" w:hAnsi="Arial" w:cs="Arial"/>
          <w:b/>
          <w:bCs/>
        </w:rPr>
        <w:t> del carnet de conduir que es poden treure per acumulació de sancions en un sol dia</w:t>
      </w:r>
      <w:r>
        <w:rPr>
          <w:rFonts w:ascii="Arial" w:hAnsi="Arial" w:cs="Arial"/>
          <w:b/>
          <w:bCs/>
        </w:rPr>
        <w:t>.</w:t>
      </w:r>
    </w:p>
    <w:p w:rsidR="00816879" w:rsidRDefault="00816879" w:rsidP="00816879">
      <w:pPr>
        <w:pStyle w:val="NormalWeb"/>
        <w:jc w:val="both"/>
      </w:pPr>
      <w:r>
        <w:rPr>
          <w:rFonts w:ascii="Arial" w:hAnsi="Arial" w:cs="Arial"/>
        </w:rPr>
        <w:t xml:space="preserve">La Policia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ocal del Prat ha denunciat els autors de les infraccions documentades en un vídeo on apareix un grup de persones dins d’un vehicle pel barri de Sant </w:t>
      </w:r>
      <w:proofErr w:type="spellStart"/>
      <w:r>
        <w:rPr>
          <w:rFonts w:ascii="Arial" w:hAnsi="Arial" w:cs="Arial"/>
        </w:rPr>
        <w:t>Cosme</w:t>
      </w:r>
      <w:proofErr w:type="spellEnd"/>
      <w:r>
        <w:rPr>
          <w:rFonts w:ascii="Arial" w:hAnsi="Arial" w:cs="Arial"/>
        </w:rPr>
        <w:t xml:space="preserve">, entre d’altres motius per conducció temerària. El vídeo es va penjar a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 xml:space="preserve"> i es va començar a compartir per les xarxes socials a principis de de setembre,  moment a partir del qual la Policia local va iniciar una investigació per identificar-ne els autors i poder iniciar els corresponents processos sancionadors. </w:t>
      </w:r>
    </w:p>
    <w:p w:rsidR="00816879" w:rsidRDefault="00816879" w:rsidP="00816879">
      <w:pPr>
        <w:pStyle w:val="NormalWeb"/>
        <w:jc w:val="both"/>
      </w:pPr>
      <w:r>
        <w:rPr>
          <w:rFonts w:ascii="Arial" w:hAnsi="Arial" w:cs="Arial"/>
        </w:rPr>
        <w:t>Al conductor del vehicle, R.F.,  se’l sancionarà amb 980 euros de multa</w:t>
      </w:r>
      <w:r>
        <w:rPr>
          <w:rFonts w:ascii="Arial" w:hAnsi="Arial" w:cs="Arial"/>
        </w:rPr>
        <w:t xml:space="preserve"> per infraccions greus vinculades a la conducció. També se li retiraran el màxim de 8 punts del carnet que es poden treure per acumulació d’infraccions vinculades a la conducció en un sol dia (si bé la penalització per les infraccions comeses representava la retirada de 13 punts). </w:t>
      </w:r>
      <w:r>
        <w:rPr>
          <w:rFonts w:ascii="Arial" w:hAnsi="Arial" w:cs="Arial"/>
        </w:rPr>
        <w:t xml:space="preserve">Les infraccions que han comès són </w:t>
      </w:r>
      <w:r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de conducció temerària (500 euros de multa i retirada de 6 punts de carnet), el d’utilització de telefonia mòbil amb intervenció manual del conductor (200 euros de sanció i 3 punts del carnet), el de no fer ús adient del cinturó de seguretat (200 euros de sanció i 4 punts del carnet) i el de no mantenir la pròpia llibertat de moviments, el camp necessari de visió i l’atenció permanent per garantir la seva pròpia seguretat i la de la resta d’ocupants del vehicle (80 euros de sanció). </w:t>
      </w:r>
    </w:p>
    <w:p w:rsidR="00816879" w:rsidRDefault="00816879" w:rsidP="0081687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</w:t>
      </w:r>
      <w:r>
        <w:rPr>
          <w:rFonts w:ascii="Arial" w:hAnsi="Arial" w:cs="Arial"/>
        </w:rPr>
        <w:t xml:space="preserve">de les multes </w:t>
      </w:r>
      <w:r>
        <w:rPr>
          <w:rFonts w:ascii="Arial" w:hAnsi="Arial" w:cs="Arial"/>
        </w:rPr>
        <w:t xml:space="preserve">per irregularitats en la conducció, se sancionarà R.F. per exhibició d’armes </w:t>
      </w:r>
      <w:proofErr w:type="spellStart"/>
      <w:r>
        <w:rPr>
          <w:rFonts w:ascii="Arial" w:hAnsi="Arial" w:cs="Arial"/>
        </w:rPr>
        <w:t>prohibles</w:t>
      </w:r>
      <w:proofErr w:type="spellEnd"/>
      <w:r>
        <w:rPr>
          <w:rFonts w:ascii="Arial" w:hAnsi="Arial" w:cs="Arial"/>
        </w:rPr>
        <w:t xml:space="preserve"> -concretament al vídeo apareix mostrant una arma blanca-, d’acord amb l’establert per la Llei de seguretat ciutadana (LO 4/2015 (art. 36.10).</w:t>
      </w:r>
      <w:r>
        <w:rPr>
          <w:rFonts w:ascii="Arial" w:hAnsi="Arial" w:cs="Arial"/>
        </w:rPr>
        <w:t xml:space="preserve"> Serà l’òrgan instructor qui proposarà la quantia de la sanció per aquesta infracció, també considerada com a greu per la normativa estatal.</w:t>
      </w:r>
    </w:p>
    <w:p w:rsidR="00816879" w:rsidRDefault="00816879" w:rsidP="00816879">
      <w:pPr>
        <w:pStyle w:val="NormalWeb"/>
        <w:jc w:val="both"/>
      </w:pPr>
      <w:r>
        <w:rPr>
          <w:rFonts w:ascii="Arial" w:hAnsi="Arial" w:cs="Arial"/>
        </w:rPr>
        <w:t>Als altres ocupants del vehicle (J.F. i A.A.) se’ls sancionarà per no seure adequadament al vehicle i no fer-hi un ús correcte del cinturó de seguretat (200 euros de sanció per persona). A l’individu identificat com a A.A., també se’l multarà per tirar deixalles fora de les papereres i embrutar l'espai públic, en llençar burilles de cigarreta al terra</w:t>
      </w:r>
      <w:r>
        <w:rPr>
          <w:rFonts w:ascii="Arial" w:hAnsi="Arial" w:cs="Arial"/>
        </w:rPr>
        <w:t xml:space="preserve">, d’acord amb l’establert per les ordenances municipals. </w:t>
      </w:r>
      <w:r>
        <w:rPr>
          <w:rFonts w:ascii="Arial" w:hAnsi="Arial" w:cs="Arial"/>
        </w:rPr>
        <w:t xml:space="preserve"> </w:t>
      </w:r>
    </w:p>
    <w:p w:rsidR="00816879" w:rsidRPr="00816879" w:rsidRDefault="00816879" w:rsidP="0081687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 </w:t>
      </w:r>
      <w:r w:rsidR="0082555D">
        <w:rPr>
          <w:rFonts w:ascii="Arial" w:hAnsi="Arial" w:cs="Arial"/>
        </w:rPr>
        <w:t>P</w:t>
      </w:r>
      <w:r>
        <w:rPr>
          <w:rFonts w:ascii="Arial" w:hAnsi="Arial" w:cs="Arial"/>
        </w:rPr>
        <w:t>olicia local ha iniciat els corresponents procediments sancionadors, per multar els autors d’aquest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 </w:t>
      </w:r>
      <w:r w:rsidRPr="00816879">
        <w:rPr>
          <w:rFonts w:ascii="Arial" w:hAnsi="Arial" w:cs="Arial"/>
        </w:rPr>
        <w:t>infraccions</w:t>
      </w:r>
      <w:r>
        <w:rPr>
          <w:rFonts w:ascii="Arial" w:hAnsi="Arial" w:cs="Arial"/>
        </w:rPr>
        <w:t>. A partir d’ara seran les autoritats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competents </w:t>
      </w:r>
      <w:r w:rsidR="0082555D">
        <w:rPr>
          <w:rFonts w:ascii="Arial" w:hAnsi="Arial" w:cs="Arial"/>
        </w:rPr>
        <w:t>les que</w:t>
      </w:r>
      <w:r>
        <w:rPr>
          <w:rFonts w:ascii="Arial" w:hAnsi="Arial" w:cs="Arial"/>
        </w:rPr>
        <w:t xml:space="preserve"> hauran de fer efectives aquestes sancions (</w:t>
      </w:r>
      <w:r w:rsidRPr="00816879">
        <w:rPr>
          <w:rFonts w:ascii="Arial" w:hAnsi="Arial" w:cs="Arial"/>
        </w:rPr>
        <w:t>el Servei Català de Trànsit de la Generalitat en el cas de les relatives a la conducció, i el Ministeri de l’Interior en el cas de la relativa a l’exhibició d’armes perilloses). </w:t>
      </w:r>
    </w:p>
    <w:p w:rsidR="00816879" w:rsidRDefault="00816879" w:rsidP="00816879">
      <w:pPr>
        <w:pStyle w:val="NormalWeb"/>
        <w:jc w:val="both"/>
      </w:pPr>
      <w:r>
        <w:rPr>
          <w:rFonts w:ascii="Arial" w:hAnsi="Arial" w:cs="Arial"/>
          <w:b/>
          <w:bCs/>
          <w:color w:val="1A1A1A"/>
        </w:rPr>
        <w:t>Instal·lació de nous reductors de velocitat a la Ronda Sud del Prat</w:t>
      </w:r>
    </w:p>
    <w:p w:rsidR="00816879" w:rsidRDefault="00816879" w:rsidP="00816879">
      <w:pPr>
        <w:pStyle w:val="NormalWeb"/>
        <w:jc w:val="both"/>
      </w:pPr>
      <w:r>
        <w:rPr>
          <w:rFonts w:ascii="Arial" w:hAnsi="Arial" w:cs="Arial"/>
        </w:rPr>
        <w:t xml:space="preserve">Més enllà de la investigació policial front a aquest cas concret , l’alcalde del Prat, Lluís </w:t>
      </w:r>
      <w:proofErr w:type="spellStart"/>
      <w:r>
        <w:rPr>
          <w:rFonts w:ascii="Arial" w:hAnsi="Arial" w:cs="Arial"/>
        </w:rPr>
        <w:t>Mijoler</w:t>
      </w:r>
      <w:proofErr w:type="spellEnd"/>
      <w:r>
        <w:rPr>
          <w:rFonts w:ascii="Arial" w:hAnsi="Arial" w:cs="Arial"/>
        </w:rPr>
        <w:t xml:space="preserve">, també ha anunciat recentment que s’instal·laran nous reductors de velocitat a la Ronda Sud del Prat, que travessa el barri de Sant </w:t>
      </w:r>
      <w:proofErr w:type="spellStart"/>
      <w:r>
        <w:rPr>
          <w:rFonts w:ascii="Arial" w:hAnsi="Arial" w:cs="Arial"/>
        </w:rPr>
        <w:t>Cosme</w:t>
      </w:r>
      <w:proofErr w:type="spellEnd"/>
      <w:r>
        <w:rPr>
          <w:rFonts w:ascii="Arial" w:hAnsi="Arial" w:cs="Arial"/>
        </w:rPr>
        <w:t xml:space="preserve">. Aquesta mesura també contribuirà a evitar infraccions per excés de velocitat. Es preveu que s’instal·lin els nous reductors a la zona abans de finals d’any. </w:t>
      </w:r>
    </w:p>
    <w:p w:rsidR="00816879" w:rsidRDefault="00816879" w:rsidP="00816879">
      <w:pPr>
        <w:pStyle w:val="NormalWeb"/>
      </w:pPr>
      <w:r>
        <w:rPr>
          <w:rFonts w:ascii="Verdana" w:hAnsi="Verdana"/>
          <w:sz w:val="20"/>
          <w:szCs w:val="20"/>
        </w:rPr>
        <w:t> </w:t>
      </w:r>
    </w:p>
    <w:sectPr w:rsidR="00816879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5AB9"/>
    <w:multiLevelType w:val="hybridMultilevel"/>
    <w:tmpl w:val="6E566B9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213B3"/>
    <w:multiLevelType w:val="hybridMultilevel"/>
    <w:tmpl w:val="115AEDD6"/>
    <w:lvl w:ilvl="0" w:tplc="48540B6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B3422"/>
    <w:multiLevelType w:val="hybridMultilevel"/>
    <w:tmpl w:val="9A24E4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32F17"/>
    <w:rsid w:val="00252D3A"/>
    <w:rsid w:val="00256436"/>
    <w:rsid w:val="00263995"/>
    <w:rsid w:val="00265EBF"/>
    <w:rsid w:val="00266F72"/>
    <w:rsid w:val="00297EB5"/>
    <w:rsid w:val="002A6005"/>
    <w:rsid w:val="002B4D67"/>
    <w:rsid w:val="002F6AF6"/>
    <w:rsid w:val="00301090"/>
    <w:rsid w:val="00311FF2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17913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0BA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6879"/>
    <w:rsid w:val="0082076A"/>
    <w:rsid w:val="008213FA"/>
    <w:rsid w:val="0082555D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E65E7"/>
    <w:rsid w:val="009F61B5"/>
    <w:rsid w:val="00A0521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694E"/>
    <w:rsid w:val="00B023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2521"/>
    <w:rsid w:val="00BA6A0F"/>
    <w:rsid w:val="00BD189C"/>
    <w:rsid w:val="00BD47A2"/>
    <w:rsid w:val="00BE4916"/>
    <w:rsid w:val="00BF2FA3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0F80"/>
    <w:rsid w:val="00CE2D67"/>
    <w:rsid w:val="00CE7C48"/>
    <w:rsid w:val="00CF6269"/>
    <w:rsid w:val="00D1259B"/>
    <w:rsid w:val="00D25CC0"/>
    <w:rsid w:val="00D41E4F"/>
    <w:rsid w:val="00D56D2D"/>
    <w:rsid w:val="00D57E8C"/>
    <w:rsid w:val="00D657A8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2009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036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9E80F92"/>
  <w15:docId w15:val="{1B5509E5-C421-4937-83A0-F9955498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08310-8110-4871-A25F-1815A1C2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3599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15</cp:revision>
  <cp:lastPrinted>2018-08-02T07:02:00Z</cp:lastPrinted>
  <dcterms:created xsi:type="dcterms:W3CDTF">2018-08-06T11:31:00Z</dcterms:created>
  <dcterms:modified xsi:type="dcterms:W3CDTF">2022-09-30T10:12:00Z</dcterms:modified>
</cp:coreProperties>
</file>