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D997F" w14:textId="6F7C663A" w:rsidR="00AE23B1" w:rsidRDefault="00AE23B1" w:rsidP="002136D3">
      <w:pPr>
        <w:ind w:right="-447"/>
        <w:rPr>
          <w:noProof/>
          <w:lang w:val="es-ES"/>
        </w:rPr>
      </w:pPr>
      <w:r>
        <w:rPr>
          <w:noProof/>
          <w:lang w:val="es-ES"/>
        </w:rPr>
        <w:drawing>
          <wp:anchor distT="0" distB="0" distL="114300" distR="114300" simplePos="0" relativeHeight="251660288" behindDoc="1" locked="0" layoutInCell="1" allowOverlap="1" wp14:anchorId="126AB10A" wp14:editId="151E2AEA">
            <wp:simplePos x="0" y="0"/>
            <wp:positionH relativeFrom="column">
              <wp:posOffset>-930442</wp:posOffset>
            </wp:positionH>
            <wp:positionV relativeFrom="paragraph">
              <wp:posOffset>-1170305</wp:posOffset>
            </wp:positionV>
            <wp:extent cx="7563347" cy="10684042"/>
            <wp:effectExtent l="0" t="0" r="635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a:stretch>
                      <a:fillRect/>
                    </a:stretch>
                  </pic:blipFill>
                  <pic:spPr>
                    <a:xfrm>
                      <a:off x="0" y="0"/>
                      <a:ext cx="7573793" cy="10698798"/>
                    </a:xfrm>
                    <a:prstGeom prst="rect">
                      <a:avLst/>
                    </a:prstGeom>
                  </pic:spPr>
                </pic:pic>
              </a:graphicData>
            </a:graphic>
            <wp14:sizeRelH relativeFrom="page">
              <wp14:pctWidth>0</wp14:pctWidth>
            </wp14:sizeRelH>
            <wp14:sizeRelV relativeFrom="page">
              <wp14:pctHeight>0</wp14:pctHeight>
            </wp14:sizeRelV>
          </wp:anchor>
        </w:drawing>
      </w:r>
    </w:p>
    <w:p w14:paraId="1AA71104" w14:textId="2C1B17B7" w:rsidR="000618D6" w:rsidRPr="00303690" w:rsidRDefault="00AE23B1" w:rsidP="002136D3">
      <w:pPr>
        <w:ind w:right="-447"/>
        <w:rPr>
          <w:rFonts w:ascii="Calibri" w:hAnsi="Calibri" w:cs="Calibri"/>
          <w:b/>
          <w:bCs/>
          <w:sz w:val="42"/>
          <w:szCs w:val="42"/>
        </w:rPr>
      </w:pPr>
      <w:r>
        <w:rPr>
          <w:noProof/>
          <w:lang w:val="es-ES"/>
        </w:rPr>
        <w:br w:type="page"/>
      </w:r>
      <w:r w:rsidR="00530F3C" w:rsidRPr="00D86ADB">
        <w:rPr>
          <w:noProof/>
          <w:lang w:val="es-ES"/>
        </w:rPr>
        <w:lastRenderedPageBreak/>
        <w:drawing>
          <wp:anchor distT="0" distB="0" distL="114300" distR="114300" simplePos="0" relativeHeight="251663360" behindDoc="1" locked="0" layoutInCell="1" allowOverlap="1" wp14:anchorId="24B55A92" wp14:editId="683ED454">
            <wp:simplePos x="0" y="0"/>
            <wp:positionH relativeFrom="column">
              <wp:posOffset>3454400</wp:posOffset>
            </wp:positionH>
            <wp:positionV relativeFrom="paragraph">
              <wp:posOffset>-346216</wp:posOffset>
            </wp:positionV>
            <wp:extent cx="1329571" cy="406400"/>
            <wp:effectExtent l="0" t="0" r="4445" b="0"/>
            <wp:wrapNone/>
            <wp:docPr id="1" name="Imagen 1" descr="https://www.elprat.cat/sites/default/files/log_e_color_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https://www.elprat.cat/sites/default/files/log_e_color_0.png"/>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7456" cy="408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F3C">
        <w:rPr>
          <w:noProof/>
          <w:lang w:val="es-ES"/>
        </w:rPr>
        <w:drawing>
          <wp:anchor distT="0" distB="0" distL="139700" distR="117475" simplePos="0" relativeHeight="251656192" behindDoc="1" locked="0" layoutInCell="1" allowOverlap="1" wp14:anchorId="7BA9BE1E" wp14:editId="04C71CE5">
            <wp:simplePos x="0" y="0"/>
            <wp:positionH relativeFrom="column">
              <wp:posOffset>1823085</wp:posOffset>
            </wp:positionH>
            <wp:positionV relativeFrom="paragraph">
              <wp:posOffset>-411480</wp:posOffset>
            </wp:positionV>
            <wp:extent cx="1193165" cy="574675"/>
            <wp:effectExtent l="0" t="0" r="635" b="0"/>
            <wp:wrapNone/>
            <wp:docPr id="9"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316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3F16" w:rsidRPr="00241A26">
        <w:rPr>
          <w:noProof/>
          <w:lang w:val="es-ES"/>
        </w:rPr>
        <w:drawing>
          <wp:anchor distT="0" distB="0" distL="114300" distR="114300" simplePos="0" relativeHeight="251662336" behindDoc="1" locked="0" layoutInCell="1" allowOverlap="1" wp14:anchorId="102BAADD" wp14:editId="56C1CD97">
            <wp:simplePos x="0" y="0"/>
            <wp:positionH relativeFrom="column">
              <wp:posOffset>5136613</wp:posOffset>
            </wp:positionH>
            <wp:positionV relativeFrom="paragraph">
              <wp:posOffset>-411480</wp:posOffset>
            </wp:positionV>
            <wp:extent cx="786130" cy="417195"/>
            <wp:effectExtent l="0" t="0" r="1270" b="1905"/>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13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C3F16">
        <w:rPr>
          <w:noProof/>
          <w:lang w:val="es-ES"/>
        </w:rPr>
        <w:drawing>
          <wp:anchor distT="0" distB="0" distL="114300" distR="114300" simplePos="0" relativeHeight="251658240" behindDoc="1" locked="0" layoutInCell="1" allowOverlap="1" wp14:anchorId="36BD9227" wp14:editId="5875F19C">
            <wp:simplePos x="0" y="0"/>
            <wp:positionH relativeFrom="column">
              <wp:posOffset>-57247</wp:posOffset>
            </wp:positionH>
            <wp:positionV relativeFrom="paragraph">
              <wp:posOffset>-341825</wp:posOffset>
            </wp:positionV>
            <wp:extent cx="1490980" cy="443230"/>
            <wp:effectExtent l="0" t="0" r="0" b="1270"/>
            <wp:wrapNone/>
            <wp:docPr id="6" name="Imagen 1" descr="\\pitort\usuaris\agd\Escritorio\GetAttachmentThumbnai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pitort\usuaris\agd\Escritorio\GetAttachmentThumbnail.jpg"/>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0980" cy="44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712CBA">
        <w:rPr>
          <w:noProof/>
          <w:lang w:val="es-ES"/>
        </w:rPr>
        <w:t xml:space="preserve">                                       </w:t>
      </w:r>
      <w:r w:rsidR="002136D3">
        <w:rPr>
          <w:noProof/>
          <w:lang w:val="es-ES"/>
        </w:rPr>
        <w:t xml:space="preserve">      </w:t>
      </w:r>
      <w:r w:rsidR="00712CBA">
        <w:rPr>
          <w:noProof/>
          <w:lang w:val="es-ES"/>
        </w:rPr>
        <w:t xml:space="preserve">                     </w:t>
      </w:r>
      <w:r w:rsidR="00617E2E">
        <w:rPr>
          <w:noProof/>
          <w:lang w:val="es-ES"/>
        </w:rPr>
        <w:t xml:space="preserve">                        </w:t>
      </w:r>
      <w:r w:rsidR="00712CBA">
        <w:rPr>
          <w:noProof/>
          <w:lang w:val="es-ES"/>
        </w:rPr>
        <w:t xml:space="preserve">      </w:t>
      </w:r>
      <w:r w:rsidR="005E71D5">
        <w:rPr>
          <w:noProof/>
          <w:lang w:val="es-ES"/>
        </w:rPr>
        <w:t xml:space="preserve">      </w:t>
      </w:r>
      <w:r w:rsidR="00712CBA">
        <w:rPr>
          <w:noProof/>
          <w:lang w:val="es-ES"/>
        </w:rPr>
        <w:t xml:space="preserve">                               </w:t>
      </w:r>
      <w:r w:rsidR="00617E2E">
        <w:rPr>
          <w:noProof/>
          <w:lang w:val="es-ES"/>
        </w:rPr>
        <w:t xml:space="preserve">   </w:t>
      </w:r>
      <w:r w:rsidR="00241A26">
        <w:rPr>
          <w:noProof/>
          <w:lang w:val="es-ES"/>
        </w:rPr>
        <w:t xml:space="preserve">    </w:t>
      </w:r>
      <w:r w:rsidR="005E71D5">
        <w:rPr>
          <w:noProof/>
          <w:lang w:val="es-ES"/>
        </w:rPr>
        <w:t xml:space="preserve">           </w:t>
      </w:r>
      <w:r w:rsidR="00617E2E">
        <w:rPr>
          <w:noProof/>
          <w:lang w:val="es-ES"/>
        </w:rPr>
        <w:t xml:space="preserve"> </w:t>
      </w:r>
      <w:r w:rsidR="002136D3">
        <w:rPr>
          <w:noProof/>
        </w:rPr>
        <w:t xml:space="preserve">  </w:t>
      </w:r>
      <w:r w:rsidR="002136D3" w:rsidRPr="002136D3">
        <w:rPr>
          <w:noProof/>
          <w:lang w:val="es-ES"/>
        </w:rPr>
        <w:t xml:space="preserve"> </w:t>
      </w:r>
      <w:r w:rsidR="005E71D5">
        <w:rPr>
          <w:noProof/>
          <w:lang w:val="es-ES"/>
        </w:rPr>
        <w:t xml:space="preserve"> </w:t>
      </w:r>
      <w:r w:rsidR="00D86ADB">
        <w:rPr>
          <w:noProof/>
          <w:lang w:val="es-ES"/>
        </w:rPr>
        <w:t xml:space="preserve">                                                          </w:t>
      </w:r>
      <w:r w:rsidR="005E71D5">
        <w:rPr>
          <w:noProof/>
          <w:lang w:val="es-ES"/>
        </w:rPr>
        <w:t xml:space="preserve"> </w:t>
      </w:r>
      <w:r w:rsidR="002136D3">
        <w:rPr>
          <w:noProof/>
          <w:lang w:val="es-ES"/>
        </w:rPr>
        <w:t xml:space="preserve"> </w:t>
      </w:r>
      <w:r w:rsidR="00D86ADB">
        <w:rPr>
          <w:noProof/>
          <w:lang w:val="es-ES"/>
        </w:rPr>
        <w:t xml:space="preserve">       </w:t>
      </w:r>
      <w:r w:rsidR="002136D3">
        <w:rPr>
          <w:noProof/>
          <w:lang w:val="es-ES"/>
        </w:rPr>
        <w:t xml:space="preserve"> </w:t>
      </w:r>
    </w:p>
    <w:p w14:paraId="2066F6BA" w14:textId="3489A0C9" w:rsidR="008B6FD8" w:rsidRDefault="00BC3F16" w:rsidP="00241A26">
      <w:pPr>
        <w:pStyle w:val="NormalWeb"/>
        <w:spacing w:before="0" w:beforeAutospacing="0" w:after="0" w:afterAutospacing="0" w:line="400" w:lineRule="exact"/>
        <w:ind w:right="-23"/>
        <w:rPr>
          <w:rFonts w:ascii="Arial" w:hAnsi="Arial" w:cs="Arial"/>
          <w:b/>
          <w:bCs/>
          <w:sz w:val="52"/>
          <w:szCs w:val="52"/>
        </w:rPr>
      </w:pPr>
      <w:r>
        <w:rPr>
          <w:noProof/>
          <w:lang w:val="es-ES"/>
        </w:rPr>
        <w:drawing>
          <wp:anchor distT="0" distB="0" distL="139700" distR="114935" simplePos="0" relativeHeight="251659264" behindDoc="1" locked="0" layoutInCell="1" allowOverlap="1" wp14:anchorId="73567F57" wp14:editId="0BBEFDC9">
            <wp:simplePos x="0" y="0"/>
            <wp:positionH relativeFrom="column">
              <wp:posOffset>2348181</wp:posOffset>
            </wp:positionH>
            <wp:positionV relativeFrom="paragraph">
              <wp:posOffset>8255</wp:posOffset>
            </wp:positionV>
            <wp:extent cx="1379855" cy="535305"/>
            <wp:effectExtent l="0" t="0" r="4445" b="0"/>
            <wp:wrapNone/>
            <wp:docPr id="14"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9855" cy="535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61312" behindDoc="1" locked="0" layoutInCell="1" allowOverlap="1" wp14:anchorId="6115A5D0" wp14:editId="660ACCA7">
            <wp:simplePos x="0" y="0"/>
            <wp:positionH relativeFrom="column">
              <wp:posOffset>4740031</wp:posOffset>
            </wp:positionH>
            <wp:positionV relativeFrom="paragraph">
              <wp:posOffset>120454</wp:posOffset>
            </wp:positionV>
            <wp:extent cx="1179195" cy="344805"/>
            <wp:effectExtent l="0" t="0" r="1905" b="0"/>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919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39700" distR="114300" simplePos="0" relativeHeight="251657216" behindDoc="1" locked="0" layoutInCell="1" allowOverlap="1" wp14:anchorId="2093CE20" wp14:editId="0A83676D">
            <wp:simplePos x="0" y="0"/>
            <wp:positionH relativeFrom="column">
              <wp:posOffset>-25742</wp:posOffset>
            </wp:positionH>
            <wp:positionV relativeFrom="paragraph">
              <wp:posOffset>64965</wp:posOffset>
            </wp:positionV>
            <wp:extent cx="1741805" cy="402590"/>
            <wp:effectExtent l="0" t="0" r="0" b="3810"/>
            <wp:wrapNone/>
            <wp:docPr id="8"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180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C4057" w14:textId="145D6807" w:rsidR="008C5B8D" w:rsidRDefault="008C5B8D" w:rsidP="00241A26">
      <w:pPr>
        <w:pStyle w:val="NormalWeb"/>
        <w:spacing w:before="0" w:beforeAutospacing="0" w:after="0" w:afterAutospacing="0" w:line="400" w:lineRule="exact"/>
        <w:ind w:right="-23"/>
        <w:rPr>
          <w:rFonts w:ascii="Arial" w:hAnsi="Arial" w:cs="Arial"/>
          <w:b/>
          <w:bCs/>
          <w:sz w:val="52"/>
          <w:szCs w:val="52"/>
        </w:rPr>
      </w:pPr>
    </w:p>
    <w:p w14:paraId="05B3E8A3" w14:textId="77777777" w:rsidR="008C5B8D" w:rsidRDefault="008C5B8D" w:rsidP="00241A26">
      <w:pPr>
        <w:pStyle w:val="NormalWeb"/>
        <w:spacing w:before="0" w:beforeAutospacing="0" w:after="0" w:afterAutospacing="0" w:line="400" w:lineRule="exact"/>
        <w:ind w:right="-23"/>
        <w:rPr>
          <w:rFonts w:ascii="Arial" w:hAnsi="Arial" w:cs="Arial"/>
          <w:b/>
          <w:bCs/>
          <w:sz w:val="52"/>
          <w:szCs w:val="52"/>
        </w:rPr>
      </w:pPr>
    </w:p>
    <w:p w14:paraId="2913F4B8" w14:textId="77777777" w:rsidR="008B6FD8" w:rsidRPr="005C4E63" w:rsidRDefault="008B6FD8" w:rsidP="003E2477">
      <w:pPr>
        <w:pStyle w:val="NormalWeb"/>
        <w:spacing w:before="0" w:beforeAutospacing="0" w:after="0" w:afterAutospacing="0" w:line="400" w:lineRule="exact"/>
        <w:ind w:right="-23"/>
        <w:jc w:val="both"/>
        <w:rPr>
          <w:rFonts w:ascii="Arial" w:hAnsi="Arial" w:cs="Arial"/>
          <w:b/>
          <w:bCs/>
          <w:sz w:val="52"/>
          <w:szCs w:val="52"/>
        </w:rPr>
      </w:pPr>
    </w:p>
    <w:p w14:paraId="7DA004B1" w14:textId="798CA66C" w:rsidR="00241A26" w:rsidRPr="003E2477" w:rsidRDefault="00B761ED" w:rsidP="003E2477">
      <w:pPr>
        <w:pStyle w:val="NormalWeb"/>
        <w:spacing w:before="0" w:beforeAutospacing="0" w:after="0" w:afterAutospacing="0" w:line="640" w:lineRule="exact"/>
        <w:ind w:right="-23"/>
        <w:rPr>
          <w:rFonts w:ascii="Arial" w:hAnsi="Arial" w:cs="Arial"/>
          <w:b/>
          <w:bCs/>
          <w:sz w:val="56"/>
          <w:szCs w:val="56"/>
        </w:rPr>
      </w:pPr>
      <w:r w:rsidRPr="003E2477">
        <w:rPr>
          <w:rFonts w:ascii="Arial" w:hAnsi="Arial" w:cs="Arial"/>
          <w:b/>
          <w:bCs/>
          <w:sz w:val="56"/>
          <w:szCs w:val="56"/>
        </w:rPr>
        <w:t>Les ciutats del Delta, unides per a</w:t>
      </w:r>
    </w:p>
    <w:p w14:paraId="7EE0EFEF" w14:textId="77777777" w:rsidR="003C767B" w:rsidRPr="003E2477" w:rsidRDefault="00B761ED" w:rsidP="003E2477">
      <w:pPr>
        <w:pStyle w:val="NormalWeb"/>
        <w:spacing w:before="0" w:beforeAutospacing="0" w:after="0" w:afterAutospacing="0" w:line="640" w:lineRule="exact"/>
        <w:ind w:right="-23"/>
        <w:rPr>
          <w:rFonts w:ascii="Arial" w:hAnsi="Arial" w:cs="Arial"/>
          <w:b/>
          <w:bCs/>
          <w:sz w:val="56"/>
          <w:szCs w:val="56"/>
        </w:rPr>
      </w:pPr>
      <w:r w:rsidRPr="003E2477">
        <w:rPr>
          <w:rFonts w:ascii="Arial" w:hAnsi="Arial" w:cs="Arial"/>
          <w:b/>
          <w:bCs/>
          <w:sz w:val="56"/>
          <w:szCs w:val="56"/>
        </w:rPr>
        <w:t>la innovació</w:t>
      </w:r>
      <w:r w:rsidR="00241A26" w:rsidRPr="003E2477">
        <w:rPr>
          <w:rFonts w:ascii="Arial" w:hAnsi="Arial" w:cs="Arial"/>
          <w:b/>
          <w:bCs/>
          <w:sz w:val="56"/>
          <w:szCs w:val="56"/>
        </w:rPr>
        <w:t xml:space="preserve"> econòmica i científica</w:t>
      </w:r>
    </w:p>
    <w:p w14:paraId="1661AAEC" w14:textId="77777777" w:rsidR="00B93C7B" w:rsidRPr="00B93C7B" w:rsidRDefault="00B93C7B" w:rsidP="003C767B">
      <w:pPr>
        <w:pStyle w:val="NormalWeb"/>
        <w:spacing w:before="0" w:beforeAutospacing="0" w:after="0" w:afterAutospacing="0" w:line="560" w:lineRule="exact"/>
        <w:ind w:right="-23"/>
        <w:rPr>
          <w:rFonts w:ascii="Arial" w:hAnsi="Arial" w:cs="Arial"/>
          <w:b/>
          <w:bCs/>
          <w:sz w:val="48"/>
          <w:szCs w:val="48"/>
        </w:rPr>
      </w:pPr>
    </w:p>
    <w:p w14:paraId="3BE6E664" w14:textId="77777777" w:rsidR="000C565A" w:rsidRPr="00C817AF" w:rsidRDefault="00B761ED" w:rsidP="009B339C">
      <w:pPr>
        <w:spacing w:line="300" w:lineRule="exact"/>
        <w:rPr>
          <w:rFonts w:ascii="Arial" w:hAnsi="Arial" w:cs="Arial"/>
          <w:b/>
          <w:bCs/>
        </w:rPr>
      </w:pPr>
      <w:r>
        <w:rPr>
          <w:rFonts w:ascii="Arial" w:hAnsi="Arial" w:cs="Arial"/>
          <w:b/>
          <w:bCs/>
        </w:rPr>
        <w:t>El</w:t>
      </w:r>
      <w:r w:rsidR="00D53283">
        <w:rPr>
          <w:rFonts w:ascii="Arial" w:hAnsi="Arial" w:cs="Arial"/>
          <w:b/>
          <w:bCs/>
        </w:rPr>
        <w:t>s</w:t>
      </w:r>
      <w:r>
        <w:rPr>
          <w:rFonts w:ascii="Arial" w:hAnsi="Arial" w:cs="Arial"/>
          <w:b/>
          <w:bCs/>
        </w:rPr>
        <w:t xml:space="preserve"> alcaldes i alcaldesses </w:t>
      </w:r>
      <w:r w:rsidR="00241A26">
        <w:rPr>
          <w:rFonts w:ascii="Arial" w:hAnsi="Arial" w:cs="Arial"/>
          <w:b/>
          <w:bCs/>
        </w:rPr>
        <w:t xml:space="preserve">constitueixen el </w:t>
      </w:r>
      <w:r w:rsidR="00241A26" w:rsidRPr="00241A26">
        <w:rPr>
          <w:rFonts w:ascii="Arial" w:hAnsi="Arial" w:cs="Arial"/>
          <w:b/>
          <w:bCs/>
        </w:rPr>
        <w:t>Consell del Projecte d’Especialització i Competitivitat Territorial (PECT) InnoDelta</w:t>
      </w:r>
    </w:p>
    <w:p w14:paraId="24216F2F" w14:textId="77777777" w:rsidR="00266B88" w:rsidRPr="00C27387" w:rsidRDefault="00266B88" w:rsidP="00C27387">
      <w:pPr>
        <w:tabs>
          <w:tab w:val="left" w:pos="1134"/>
        </w:tabs>
        <w:spacing w:after="180" w:line="300" w:lineRule="exact"/>
        <w:jc w:val="both"/>
        <w:rPr>
          <w:rFonts w:ascii="Arial" w:hAnsi="Arial" w:cs="Arial"/>
          <w:b/>
          <w:bCs/>
        </w:rPr>
      </w:pPr>
    </w:p>
    <w:p w14:paraId="31B32449" w14:textId="77777777" w:rsidR="001A285C" w:rsidRPr="00AD3051" w:rsidRDefault="00806BAC" w:rsidP="004806BE">
      <w:pPr>
        <w:spacing w:after="180" w:line="300" w:lineRule="exact"/>
        <w:jc w:val="both"/>
        <w:rPr>
          <w:rFonts w:ascii="Calibri" w:hAnsi="Calibri" w:cs="Calibri"/>
        </w:rPr>
      </w:pPr>
      <w:r w:rsidRPr="00AD3051">
        <w:rPr>
          <w:rFonts w:ascii="Calibri" w:hAnsi="Calibri" w:cs="Calibri"/>
          <w:b/>
          <w:spacing w:val="-2"/>
        </w:rPr>
        <w:t>Viladecans (</w:t>
      </w:r>
      <w:r w:rsidR="00D76B9F" w:rsidRPr="00AD3051">
        <w:rPr>
          <w:rFonts w:ascii="Calibri" w:hAnsi="Calibri" w:cs="Calibri"/>
          <w:b/>
          <w:spacing w:val="-2"/>
        </w:rPr>
        <w:t>2</w:t>
      </w:r>
      <w:r w:rsidR="008A141D" w:rsidRPr="00AD3051">
        <w:rPr>
          <w:rFonts w:ascii="Calibri" w:hAnsi="Calibri" w:cs="Calibri"/>
          <w:b/>
          <w:spacing w:val="-2"/>
        </w:rPr>
        <w:t>5</w:t>
      </w:r>
      <w:r w:rsidRPr="00AD3051">
        <w:rPr>
          <w:rFonts w:ascii="Calibri" w:hAnsi="Calibri" w:cs="Calibri"/>
          <w:b/>
          <w:spacing w:val="-2"/>
        </w:rPr>
        <w:t xml:space="preserve"> </w:t>
      </w:r>
      <w:r w:rsidR="00720C18" w:rsidRPr="00AD3051">
        <w:rPr>
          <w:rFonts w:ascii="Calibri" w:hAnsi="Calibri" w:cs="Calibri"/>
          <w:b/>
          <w:spacing w:val="-2"/>
        </w:rPr>
        <w:t>d’abril</w:t>
      </w:r>
      <w:r w:rsidRPr="00AD3051">
        <w:rPr>
          <w:rFonts w:ascii="Calibri" w:hAnsi="Calibri" w:cs="Calibri"/>
          <w:b/>
          <w:spacing w:val="-2"/>
        </w:rPr>
        <w:t xml:space="preserve"> del 202</w:t>
      </w:r>
      <w:r w:rsidR="00C6050E" w:rsidRPr="00AD3051">
        <w:rPr>
          <w:rFonts w:ascii="Calibri" w:hAnsi="Calibri" w:cs="Calibri"/>
          <w:b/>
          <w:spacing w:val="-2"/>
        </w:rPr>
        <w:t>2</w:t>
      </w:r>
      <w:r w:rsidRPr="00AD3051">
        <w:rPr>
          <w:rFonts w:ascii="Calibri" w:hAnsi="Calibri" w:cs="Calibri"/>
          <w:b/>
          <w:spacing w:val="-2"/>
        </w:rPr>
        <w:t>.)</w:t>
      </w:r>
      <w:r w:rsidRPr="00AD3051">
        <w:rPr>
          <w:rFonts w:ascii="Calibri" w:hAnsi="Calibri" w:cs="Calibri"/>
          <w:spacing w:val="-2"/>
        </w:rPr>
        <w:t xml:space="preserve"> –</w:t>
      </w:r>
      <w:r w:rsidR="00C1191F" w:rsidRPr="00AD3051">
        <w:rPr>
          <w:rFonts w:ascii="Calibri" w:hAnsi="Calibri" w:cs="Calibri"/>
          <w:spacing w:val="-2"/>
        </w:rPr>
        <w:t xml:space="preserve"> </w:t>
      </w:r>
      <w:r w:rsidR="0074423F" w:rsidRPr="00AD3051">
        <w:rPr>
          <w:rFonts w:ascii="Calibri" w:hAnsi="Calibri" w:cs="Calibri"/>
          <w:spacing w:val="-2"/>
        </w:rPr>
        <w:t>Els alcaldes i alcaldesses de Castelldefels</w:t>
      </w:r>
      <w:r w:rsidR="00AC0A86" w:rsidRPr="00AD3051">
        <w:rPr>
          <w:rFonts w:ascii="Calibri" w:hAnsi="Calibri" w:cs="Calibri"/>
          <w:spacing w:val="-2"/>
        </w:rPr>
        <w:t>,</w:t>
      </w:r>
      <w:r w:rsidR="00AC0A86" w:rsidRPr="00AD3051">
        <w:rPr>
          <w:rFonts w:ascii="Calibri" w:hAnsi="Calibri" w:cs="Calibri"/>
        </w:rPr>
        <w:t xml:space="preserve"> Ma</w:t>
      </w:r>
      <w:r w:rsidR="00D53283" w:rsidRPr="00AD3051">
        <w:rPr>
          <w:rFonts w:ascii="Calibri" w:hAnsi="Calibri" w:cs="Calibri"/>
        </w:rPr>
        <w:t>ri</w:t>
      </w:r>
      <w:r w:rsidR="00AC0A86" w:rsidRPr="00AD3051">
        <w:rPr>
          <w:rFonts w:ascii="Calibri" w:hAnsi="Calibri" w:cs="Calibri"/>
        </w:rPr>
        <w:t>a Miranda</w:t>
      </w:r>
      <w:r w:rsidR="00AC0A86" w:rsidRPr="00AD3051">
        <w:rPr>
          <w:rFonts w:ascii="Calibri" w:hAnsi="Calibri" w:cs="Calibri"/>
          <w:spacing w:val="-2"/>
        </w:rPr>
        <w:t>;</w:t>
      </w:r>
      <w:r w:rsidR="0074423F" w:rsidRPr="00AD3051">
        <w:rPr>
          <w:rFonts w:ascii="Calibri" w:hAnsi="Calibri" w:cs="Calibri"/>
          <w:spacing w:val="-2"/>
        </w:rPr>
        <w:t xml:space="preserve"> Gavà, </w:t>
      </w:r>
      <w:r w:rsidR="00AC0A86" w:rsidRPr="00AD3051">
        <w:rPr>
          <w:rFonts w:ascii="Calibri" w:hAnsi="Calibri" w:cs="Calibri"/>
        </w:rPr>
        <w:t>Gemma Badia;</w:t>
      </w:r>
      <w:r w:rsidR="00AC0A86" w:rsidRPr="00AD3051">
        <w:rPr>
          <w:rFonts w:ascii="Calibri" w:hAnsi="Calibri" w:cs="Calibri"/>
          <w:spacing w:val="-2"/>
        </w:rPr>
        <w:t xml:space="preserve"> </w:t>
      </w:r>
      <w:r w:rsidR="00D53283" w:rsidRPr="00AD3051">
        <w:rPr>
          <w:rFonts w:ascii="Calibri" w:hAnsi="Calibri" w:cs="Calibri"/>
          <w:spacing w:val="-2"/>
        </w:rPr>
        <w:t>e</w:t>
      </w:r>
      <w:r w:rsidR="0074423F" w:rsidRPr="00AD3051">
        <w:rPr>
          <w:rFonts w:ascii="Calibri" w:hAnsi="Calibri" w:cs="Calibri"/>
          <w:spacing w:val="-2"/>
        </w:rPr>
        <w:t xml:space="preserve">l Prat, </w:t>
      </w:r>
      <w:r w:rsidR="00AC0A86" w:rsidRPr="00AD3051">
        <w:rPr>
          <w:rFonts w:ascii="Calibri" w:hAnsi="Calibri" w:cs="Calibri"/>
        </w:rPr>
        <w:t>Lluís Mijoler</w:t>
      </w:r>
      <w:r w:rsidR="00B41F91" w:rsidRPr="00AD3051">
        <w:rPr>
          <w:rFonts w:ascii="Calibri" w:hAnsi="Calibri" w:cs="Calibri"/>
        </w:rPr>
        <w:t xml:space="preserve">; </w:t>
      </w:r>
      <w:r w:rsidR="0074423F" w:rsidRPr="00AD3051">
        <w:rPr>
          <w:rFonts w:ascii="Calibri" w:hAnsi="Calibri" w:cs="Calibri"/>
          <w:spacing w:val="-2"/>
        </w:rPr>
        <w:t>Sant Boi</w:t>
      </w:r>
      <w:r w:rsidR="00B41F91" w:rsidRPr="00AD3051">
        <w:rPr>
          <w:rFonts w:ascii="Calibri" w:hAnsi="Calibri" w:cs="Calibri"/>
          <w:spacing w:val="-2"/>
        </w:rPr>
        <w:t xml:space="preserve">, </w:t>
      </w:r>
      <w:r w:rsidR="00B41F91" w:rsidRPr="00AD3051">
        <w:rPr>
          <w:rFonts w:ascii="Calibri" w:hAnsi="Calibri" w:cs="Calibri"/>
        </w:rPr>
        <w:t>Lluïsa Moret,</w:t>
      </w:r>
      <w:r w:rsidR="0074423F" w:rsidRPr="00AD3051">
        <w:rPr>
          <w:rFonts w:ascii="Calibri" w:hAnsi="Calibri" w:cs="Calibri"/>
          <w:spacing w:val="-2"/>
        </w:rPr>
        <w:t xml:space="preserve"> i Viladecans</w:t>
      </w:r>
      <w:r w:rsidR="00B41F91" w:rsidRPr="00AD3051">
        <w:rPr>
          <w:rFonts w:ascii="Calibri" w:hAnsi="Calibri" w:cs="Calibri"/>
          <w:spacing w:val="-2"/>
        </w:rPr>
        <w:t>,</w:t>
      </w:r>
      <w:r w:rsidR="00B41F91" w:rsidRPr="00AD3051">
        <w:rPr>
          <w:rFonts w:ascii="Calibri" w:hAnsi="Calibri" w:cs="Calibri"/>
        </w:rPr>
        <w:t xml:space="preserve"> Carles Ruiz</w:t>
      </w:r>
      <w:r w:rsidR="00B41F91" w:rsidRPr="00AD3051">
        <w:rPr>
          <w:rFonts w:ascii="Calibri" w:hAnsi="Calibri" w:cs="Calibri"/>
          <w:spacing w:val="-2"/>
        </w:rPr>
        <w:t xml:space="preserve">, </w:t>
      </w:r>
      <w:r w:rsidR="009C5A2F" w:rsidRPr="00AD3051">
        <w:rPr>
          <w:rFonts w:ascii="Calibri" w:hAnsi="Calibri" w:cs="Calibri"/>
          <w:spacing w:val="-2"/>
        </w:rPr>
        <w:t>han</w:t>
      </w:r>
      <w:r w:rsidR="0074423F" w:rsidRPr="00AD3051">
        <w:rPr>
          <w:rFonts w:ascii="Calibri" w:hAnsi="Calibri" w:cs="Calibri"/>
          <w:spacing w:val="-2"/>
        </w:rPr>
        <w:t xml:space="preserve"> constitu</w:t>
      </w:r>
      <w:r w:rsidR="009C5A2F" w:rsidRPr="00AD3051">
        <w:rPr>
          <w:rFonts w:ascii="Calibri" w:hAnsi="Calibri" w:cs="Calibri"/>
          <w:spacing w:val="-2"/>
        </w:rPr>
        <w:t>ït</w:t>
      </w:r>
      <w:r w:rsidR="0074423F" w:rsidRPr="00AD3051">
        <w:rPr>
          <w:rFonts w:ascii="Calibri" w:hAnsi="Calibri" w:cs="Calibri"/>
          <w:spacing w:val="-2"/>
        </w:rPr>
        <w:t xml:space="preserve"> del Consell del Projecte d’Especialització i Competitivitat</w:t>
      </w:r>
      <w:r w:rsidR="00AC0A86" w:rsidRPr="00AD3051">
        <w:rPr>
          <w:rFonts w:ascii="Calibri" w:hAnsi="Calibri" w:cs="Calibri"/>
          <w:spacing w:val="-2"/>
        </w:rPr>
        <w:t xml:space="preserve"> Territorial</w:t>
      </w:r>
      <w:r w:rsidR="0074423F" w:rsidRPr="00AD3051">
        <w:rPr>
          <w:rFonts w:ascii="Calibri" w:hAnsi="Calibri" w:cs="Calibri"/>
          <w:spacing w:val="-2"/>
        </w:rPr>
        <w:t xml:space="preserve"> (</w:t>
      </w:r>
      <w:r w:rsidR="0074423F" w:rsidRPr="00AD3051">
        <w:rPr>
          <w:rFonts w:ascii="Calibri" w:hAnsi="Calibri" w:cs="Calibri"/>
        </w:rPr>
        <w:t>PECT) InnoDelta</w:t>
      </w:r>
      <w:r w:rsidR="004F7966" w:rsidRPr="00AD3051">
        <w:rPr>
          <w:rFonts w:ascii="Calibri" w:hAnsi="Calibri" w:cs="Calibri"/>
        </w:rPr>
        <w:t>. La c</w:t>
      </w:r>
      <w:r w:rsidR="00E66E9A" w:rsidRPr="00AD3051">
        <w:rPr>
          <w:rFonts w:ascii="Calibri" w:hAnsi="Calibri" w:cs="Calibri"/>
        </w:rPr>
        <w:t>reació</w:t>
      </w:r>
      <w:r w:rsidR="004F7966" w:rsidRPr="00AD3051">
        <w:rPr>
          <w:rFonts w:ascii="Calibri" w:hAnsi="Calibri" w:cs="Calibri"/>
        </w:rPr>
        <w:t xml:space="preserve"> </w:t>
      </w:r>
      <w:r w:rsidR="00AE1170" w:rsidRPr="00AD3051">
        <w:rPr>
          <w:rFonts w:ascii="Calibri" w:hAnsi="Calibri" w:cs="Calibri"/>
        </w:rPr>
        <w:t>d</w:t>
      </w:r>
      <w:r w:rsidR="004F7966" w:rsidRPr="00AD3051">
        <w:rPr>
          <w:rFonts w:ascii="Calibri" w:hAnsi="Calibri" w:cs="Calibri"/>
        </w:rPr>
        <w:t>el Consell</w:t>
      </w:r>
      <w:r w:rsidR="00520343" w:rsidRPr="00AD3051">
        <w:rPr>
          <w:rFonts w:ascii="Calibri" w:hAnsi="Calibri" w:cs="Calibri"/>
        </w:rPr>
        <w:t>, màxim òrgan de governança del</w:t>
      </w:r>
      <w:r w:rsidR="00C45C71" w:rsidRPr="00AD3051">
        <w:rPr>
          <w:rFonts w:ascii="Calibri" w:hAnsi="Calibri" w:cs="Calibri"/>
        </w:rPr>
        <w:t xml:space="preserve"> PECT,</w:t>
      </w:r>
      <w:r w:rsidR="004F7966" w:rsidRPr="00AD3051">
        <w:rPr>
          <w:rFonts w:ascii="Calibri" w:hAnsi="Calibri" w:cs="Calibri"/>
        </w:rPr>
        <w:t xml:space="preserve"> comporta la posada en marxa o acceleració de diversos programes d’innovació i</w:t>
      </w:r>
      <w:r w:rsidR="00B41F91" w:rsidRPr="00AD3051">
        <w:rPr>
          <w:rFonts w:ascii="Calibri" w:hAnsi="Calibri" w:cs="Calibri"/>
        </w:rPr>
        <w:t>mpulsat</w:t>
      </w:r>
      <w:r w:rsidR="004F7966" w:rsidRPr="00AD3051">
        <w:rPr>
          <w:rFonts w:ascii="Calibri" w:hAnsi="Calibri" w:cs="Calibri"/>
        </w:rPr>
        <w:t>s</w:t>
      </w:r>
      <w:r w:rsidR="00B41F91" w:rsidRPr="00AD3051">
        <w:rPr>
          <w:rFonts w:ascii="Calibri" w:hAnsi="Calibri" w:cs="Calibri"/>
        </w:rPr>
        <w:t xml:space="preserve"> pels cinc ajuntaments </w:t>
      </w:r>
      <w:r w:rsidR="00C45C71" w:rsidRPr="00AD3051">
        <w:rPr>
          <w:rFonts w:ascii="Calibri" w:hAnsi="Calibri" w:cs="Calibri"/>
        </w:rPr>
        <w:t>i els centres</w:t>
      </w:r>
      <w:r w:rsidR="00B41F91" w:rsidRPr="00AD3051">
        <w:rPr>
          <w:rFonts w:ascii="Calibri" w:hAnsi="Calibri" w:cs="Calibri"/>
        </w:rPr>
        <w:t xml:space="preserve"> de </w:t>
      </w:r>
      <w:r w:rsidR="00C45C71" w:rsidRPr="00AD3051">
        <w:rPr>
          <w:rFonts w:ascii="Calibri" w:hAnsi="Calibri" w:cs="Calibri"/>
        </w:rPr>
        <w:t>r</w:t>
      </w:r>
      <w:r w:rsidR="00B41F91" w:rsidRPr="00AD3051">
        <w:rPr>
          <w:rFonts w:ascii="Calibri" w:hAnsi="Calibri" w:cs="Calibri"/>
        </w:rPr>
        <w:t xml:space="preserve">ecerca Institut de Ciències Fotòniques (ICFO) i el Centre Internacional de Mètodes Numèrics a l’Enginyeria (CIMNE). </w:t>
      </w:r>
    </w:p>
    <w:p w14:paraId="4083BF90" w14:textId="77777777" w:rsidR="001A285C" w:rsidRPr="00AD3051" w:rsidRDefault="001A285C" w:rsidP="004806BE">
      <w:pPr>
        <w:spacing w:after="180" w:line="300" w:lineRule="exact"/>
        <w:jc w:val="both"/>
        <w:rPr>
          <w:rFonts w:ascii="Calibri" w:hAnsi="Calibri" w:cs="Calibri"/>
          <w:b/>
        </w:rPr>
      </w:pPr>
      <w:r w:rsidRPr="00AD3051">
        <w:rPr>
          <w:rFonts w:ascii="Calibri" w:hAnsi="Calibri" w:cs="Calibri"/>
          <w:spacing w:val="-2"/>
        </w:rPr>
        <w:t xml:space="preserve">A l’acte de constitució del Consell han assistit, a més, la directora de l’ICFO, Sílvia Carrasco, i el director general del </w:t>
      </w:r>
      <w:r w:rsidRPr="00AD3051">
        <w:rPr>
          <w:rFonts w:ascii="Calibri" w:hAnsi="Calibri" w:cs="Calibri"/>
        </w:rPr>
        <w:t>CIMNE, Eugenio Oñate. A més, han estat convidats representants de les entitats sòcies col·laboradores: l’associació InnoBaix, l’associació FeinArt, l’associació del Clúster Food Service de Catalunya, la Fundació per la Universitat Oberta de Catalunya, Sant Boi Empresarial, l’Associació Empresarial de l’Hospitalet i el Baix Llobregat, la Fundació Ciutat de Viladecans i el Club d’Empresaris Viladecans.</w:t>
      </w:r>
    </w:p>
    <w:p w14:paraId="1958D640" w14:textId="77777777" w:rsidR="00AC0A86" w:rsidRPr="00AD3051" w:rsidRDefault="00AC0A86" w:rsidP="004806BE">
      <w:pPr>
        <w:spacing w:after="180" w:line="300" w:lineRule="exact"/>
        <w:jc w:val="both"/>
        <w:rPr>
          <w:rFonts w:ascii="Calibri" w:hAnsi="Calibri" w:cs="Calibri"/>
        </w:rPr>
      </w:pPr>
      <w:r w:rsidRPr="00AD3051">
        <w:rPr>
          <w:rFonts w:ascii="Calibri" w:hAnsi="Calibri" w:cs="Calibri"/>
        </w:rPr>
        <w:t xml:space="preserve">Els PECT </w:t>
      </w:r>
      <w:r w:rsidR="00B41F91" w:rsidRPr="00AD3051">
        <w:rPr>
          <w:rFonts w:ascii="Calibri" w:hAnsi="Calibri" w:cs="Calibri"/>
        </w:rPr>
        <w:t xml:space="preserve">són projectes promoguts </w:t>
      </w:r>
      <w:r w:rsidRPr="00AD3051">
        <w:rPr>
          <w:rFonts w:ascii="Calibri" w:hAnsi="Calibri" w:cs="Calibri"/>
        </w:rPr>
        <w:t>per la Generalitat de Catalunya a través la Direcció General de l’Administració Local</w:t>
      </w:r>
      <w:r w:rsidR="00B41F91" w:rsidRPr="00AD3051">
        <w:rPr>
          <w:rFonts w:ascii="Calibri" w:hAnsi="Calibri" w:cs="Calibri"/>
        </w:rPr>
        <w:t xml:space="preserve">, en el </w:t>
      </w:r>
      <w:r w:rsidRPr="00AD3051">
        <w:rPr>
          <w:rFonts w:ascii="Calibri" w:hAnsi="Calibri" w:cs="Calibri"/>
        </w:rPr>
        <w:t xml:space="preserve">marc de l’Estratègia Risc3Cat i la subvenció </w:t>
      </w:r>
      <w:r w:rsidR="00B41F91" w:rsidRPr="00AD3051">
        <w:rPr>
          <w:rFonts w:ascii="Calibri" w:hAnsi="Calibri" w:cs="Calibri"/>
        </w:rPr>
        <w:t>del Programa Operatiu del Fons Europeu de Desenvolupament Regional 2014-2020 (</w:t>
      </w:r>
      <w:r w:rsidRPr="00AD3051">
        <w:rPr>
          <w:rFonts w:ascii="Calibri" w:hAnsi="Calibri" w:cs="Calibri"/>
        </w:rPr>
        <w:t>PO FEDER</w:t>
      </w:r>
      <w:r w:rsidR="00B41F91" w:rsidRPr="00AD3051">
        <w:rPr>
          <w:rFonts w:ascii="Calibri" w:hAnsi="Calibri" w:cs="Calibri"/>
        </w:rPr>
        <w:t>)</w:t>
      </w:r>
      <w:r w:rsidRPr="00AD3051">
        <w:rPr>
          <w:rFonts w:ascii="Calibri" w:hAnsi="Calibri" w:cs="Calibri"/>
        </w:rPr>
        <w:t xml:space="preserve">. </w:t>
      </w:r>
      <w:r w:rsidR="001A285C" w:rsidRPr="00AD3051">
        <w:rPr>
          <w:rFonts w:ascii="Calibri" w:hAnsi="Calibri" w:cs="Calibri"/>
        </w:rPr>
        <w:t>Es tracta d’un procés col·laboratiu entre els diferents ajuntaments, institucions universitàries socis col·laboradors relacionats amb la recerca i la investigació.</w:t>
      </w:r>
      <w:r w:rsidR="001A285C" w:rsidRPr="00AD3051">
        <w:rPr>
          <w:rFonts w:ascii="Calibri" w:hAnsi="Calibri" w:cs="Calibri"/>
          <w:b/>
        </w:rPr>
        <w:t xml:space="preserve"> </w:t>
      </w:r>
      <w:r w:rsidRPr="00AD3051">
        <w:rPr>
          <w:rFonts w:ascii="Calibri" w:hAnsi="Calibri" w:cs="Calibri"/>
        </w:rPr>
        <w:t xml:space="preserve">Els </w:t>
      </w:r>
      <w:r w:rsidR="00E66E9A" w:rsidRPr="00AD3051">
        <w:rPr>
          <w:rFonts w:ascii="Calibri" w:hAnsi="Calibri" w:cs="Calibri"/>
        </w:rPr>
        <w:t>o</w:t>
      </w:r>
      <w:r w:rsidRPr="00AD3051">
        <w:rPr>
          <w:rFonts w:ascii="Calibri" w:hAnsi="Calibri" w:cs="Calibri"/>
        </w:rPr>
        <w:t>bjectius del PEC</w:t>
      </w:r>
      <w:r w:rsidR="00B41F91" w:rsidRPr="00AD3051">
        <w:rPr>
          <w:rFonts w:ascii="Calibri" w:hAnsi="Calibri" w:cs="Calibri"/>
        </w:rPr>
        <w:t>T InnoDelta</w:t>
      </w:r>
      <w:r w:rsidRPr="00AD3051">
        <w:rPr>
          <w:rFonts w:ascii="Calibri" w:hAnsi="Calibri" w:cs="Calibri"/>
        </w:rPr>
        <w:t xml:space="preserve"> són</w:t>
      </w:r>
      <w:r w:rsidR="00B41F91" w:rsidRPr="00AD3051">
        <w:rPr>
          <w:rFonts w:ascii="Calibri" w:hAnsi="Calibri" w:cs="Calibri"/>
        </w:rPr>
        <w:t xml:space="preserve"> c</w:t>
      </w:r>
      <w:r w:rsidRPr="00AD3051">
        <w:rPr>
          <w:rFonts w:ascii="Calibri" w:hAnsi="Calibri" w:cs="Calibri"/>
        </w:rPr>
        <w:t>onferir u</w:t>
      </w:r>
      <w:r w:rsidR="00B41F91" w:rsidRPr="00AD3051">
        <w:rPr>
          <w:rFonts w:ascii="Calibri" w:hAnsi="Calibri" w:cs="Calibri"/>
        </w:rPr>
        <w:t>na millora de la competitivitat</w:t>
      </w:r>
      <w:r w:rsidRPr="00AD3051">
        <w:rPr>
          <w:rFonts w:ascii="Calibri" w:hAnsi="Calibri" w:cs="Calibri"/>
        </w:rPr>
        <w:t xml:space="preserve"> </w:t>
      </w:r>
      <w:r w:rsidR="00B41F91" w:rsidRPr="00AD3051">
        <w:rPr>
          <w:rFonts w:ascii="Calibri" w:hAnsi="Calibri" w:cs="Calibri"/>
        </w:rPr>
        <w:t>del</w:t>
      </w:r>
      <w:r w:rsidRPr="00AD3051">
        <w:rPr>
          <w:rFonts w:ascii="Calibri" w:hAnsi="Calibri" w:cs="Calibri"/>
        </w:rPr>
        <w:t xml:space="preserve"> territori</w:t>
      </w:r>
      <w:r w:rsidR="00B41F91" w:rsidRPr="00AD3051">
        <w:rPr>
          <w:rFonts w:ascii="Calibri" w:hAnsi="Calibri" w:cs="Calibri"/>
        </w:rPr>
        <w:t xml:space="preserve"> Delta</w:t>
      </w:r>
      <w:r w:rsidRPr="00AD3051">
        <w:rPr>
          <w:rFonts w:ascii="Calibri" w:hAnsi="Calibri" w:cs="Calibri"/>
        </w:rPr>
        <w:t xml:space="preserve"> </w:t>
      </w:r>
      <w:r w:rsidR="00D53283" w:rsidRPr="00AD3051">
        <w:rPr>
          <w:rFonts w:ascii="Calibri" w:hAnsi="Calibri" w:cs="Calibri"/>
        </w:rPr>
        <w:t>en</w:t>
      </w:r>
      <w:r w:rsidRPr="00AD3051">
        <w:rPr>
          <w:rFonts w:ascii="Calibri" w:hAnsi="Calibri" w:cs="Calibri"/>
        </w:rPr>
        <w:t xml:space="preserve"> potenciar la capacitat innovadora de les pimes, el foment de l’emprenedoria en sectors estratègics del</w:t>
      </w:r>
      <w:r w:rsidR="004F7966" w:rsidRPr="00AD3051">
        <w:rPr>
          <w:rFonts w:ascii="Calibri" w:hAnsi="Calibri" w:cs="Calibri"/>
        </w:rPr>
        <w:t xml:space="preserve"> districte industrial sud de l’</w:t>
      </w:r>
      <w:r w:rsidR="008B6322" w:rsidRPr="00AD3051">
        <w:rPr>
          <w:rFonts w:ascii="Calibri" w:hAnsi="Calibri" w:cs="Calibri"/>
        </w:rPr>
        <w:t>à</w:t>
      </w:r>
      <w:r w:rsidR="004F7966" w:rsidRPr="00AD3051">
        <w:rPr>
          <w:rFonts w:ascii="Calibri" w:hAnsi="Calibri" w:cs="Calibri"/>
        </w:rPr>
        <w:t xml:space="preserve">rea </w:t>
      </w:r>
      <w:r w:rsidR="008B6322" w:rsidRPr="00AD3051">
        <w:rPr>
          <w:rFonts w:ascii="Calibri" w:hAnsi="Calibri" w:cs="Calibri"/>
        </w:rPr>
        <w:t>m</w:t>
      </w:r>
      <w:r w:rsidR="004F7966" w:rsidRPr="00AD3051">
        <w:rPr>
          <w:rFonts w:ascii="Calibri" w:hAnsi="Calibri" w:cs="Calibri"/>
        </w:rPr>
        <w:t>etropolitana</w:t>
      </w:r>
      <w:r w:rsidRPr="00AD3051">
        <w:rPr>
          <w:rFonts w:ascii="Calibri" w:hAnsi="Calibri" w:cs="Calibri"/>
        </w:rPr>
        <w:t xml:space="preserve"> i</w:t>
      </w:r>
      <w:r w:rsidR="008B6322" w:rsidRPr="00AD3051">
        <w:rPr>
          <w:rFonts w:ascii="Calibri" w:hAnsi="Calibri" w:cs="Calibri"/>
        </w:rPr>
        <w:t>,</w:t>
      </w:r>
      <w:r w:rsidRPr="00AD3051">
        <w:rPr>
          <w:rFonts w:ascii="Calibri" w:hAnsi="Calibri" w:cs="Calibri"/>
        </w:rPr>
        <w:t xml:space="preserve"> en general, al conjunt de la societat per l’impacte de les operacions que es duran a terme mitjançant el treball en xarxa del conjunt de laboratoris públics territorials.</w:t>
      </w:r>
    </w:p>
    <w:p w14:paraId="00200E0D" w14:textId="77777777" w:rsidR="008B6FD8" w:rsidRPr="00AD3051" w:rsidRDefault="008B6FD8" w:rsidP="004806BE">
      <w:pPr>
        <w:spacing w:after="180" w:line="300" w:lineRule="exact"/>
        <w:jc w:val="both"/>
        <w:rPr>
          <w:rFonts w:ascii="Calibri" w:hAnsi="Calibri" w:cs="Calibri"/>
        </w:rPr>
      </w:pPr>
    </w:p>
    <w:p w14:paraId="68C7B00F" w14:textId="77777777" w:rsidR="008B6FD8" w:rsidRPr="00AD3051" w:rsidRDefault="008B6FD8" w:rsidP="004806BE">
      <w:pPr>
        <w:spacing w:after="180" w:line="300" w:lineRule="exact"/>
        <w:jc w:val="both"/>
        <w:rPr>
          <w:rFonts w:ascii="Calibri" w:hAnsi="Calibri" w:cs="Calibri"/>
        </w:rPr>
      </w:pPr>
    </w:p>
    <w:p w14:paraId="4FBA1727" w14:textId="77777777" w:rsidR="008B6FD8" w:rsidRPr="00AD3051" w:rsidRDefault="008B6FD8" w:rsidP="004806BE">
      <w:pPr>
        <w:spacing w:after="180" w:line="300" w:lineRule="exact"/>
        <w:jc w:val="both"/>
        <w:rPr>
          <w:rFonts w:ascii="Calibri" w:hAnsi="Calibri" w:cs="Calibri"/>
        </w:rPr>
      </w:pPr>
    </w:p>
    <w:p w14:paraId="31170404" w14:textId="77777777" w:rsidR="00457433" w:rsidRPr="00AD3051" w:rsidRDefault="00520343" w:rsidP="004806BE">
      <w:pPr>
        <w:spacing w:after="180" w:line="300" w:lineRule="exact"/>
        <w:jc w:val="both"/>
        <w:rPr>
          <w:rFonts w:ascii="Calibri" w:hAnsi="Calibri" w:cs="Calibri"/>
        </w:rPr>
      </w:pPr>
      <w:r w:rsidRPr="00AD3051">
        <w:rPr>
          <w:rFonts w:ascii="Calibri" w:hAnsi="Calibri" w:cs="Calibri"/>
        </w:rPr>
        <w:lastRenderedPageBreak/>
        <w:t>L’InnoDelta c</w:t>
      </w:r>
      <w:r w:rsidR="00AC0A86" w:rsidRPr="00AD3051">
        <w:rPr>
          <w:rFonts w:ascii="Calibri" w:hAnsi="Calibri" w:cs="Calibri"/>
        </w:rPr>
        <w:t xml:space="preserve">ompta amb un pressupost de </w:t>
      </w:r>
      <w:r w:rsidR="00241A26" w:rsidRPr="00AD3051">
        <w:rPr>
          <w:rFonts w:ascii="Calibri" w:hAnsi="Calibri" w:cs="Calibri"/>
        </w:rPr>
        <w:t>més de 4,3 milions d’euros, del</w:t>
      </w:r>
      <w:r w:rsidR="008B6322" w:rsidRPr="00AD3051">
        <w:rPr>
          <w:rFonts w:ascii="Calibri" w:hAnsi="Calibri" w:cs="Calibri"/>
        </w:rPr>
        <w:t>s</w:t>
      </w:r>
      <w:r w:rsidR="00AC0A86" w:rsidRPr="00AD3051">
        <w:rPr>
          <w:rFonts w:ascii="Calibri" w:hAnsi="Calibri" w:cs="Calibri"/>
        </w:rPr>
        <w:t xml:space="preserve"> qual</w:t>
      </w:r>
      <w:r w:rsidR="008B6322" w:rsidRPr="00AD3051">
        <w:rPr>
          <w:rFonts w:ascii="Calibri" w:hAnsi="Calibri" w:cs="Calibri"/>
        </w:rPr>
        <w:t>s</w:t>
      </w:r>
      <w:r w:rsidR="00AC0A86" w:rsidRPr="00AD3051">
        <w:rPr>
          <w:rFonts w:ascii="Calibri" w:hAnsi="Calibri" w:cs="Calibri"/>
        </w:rPr>
        <w:t xml:space="preserve"> el 50 % és cofinançat pels seus socis beneficiaris. </w:t>
      </w:r>
      <w:r w:rsidRPr="00AD3051">
        <w:rPr>
          <w:rFonts w:ascii="Calibri" w:hAnsi="Calibri" w:cs="Calibri"/>
        </w:rPr>
        <w:t>Els projectes municipals que els aju</w:t>
      </w:r>
      <w:r w:rsidR="008B6322" w:rsidRPr="00AD3051">
        <w:rPr>
          <w:rFonts w:ascii="Calibri" w:hAnsi="Calibri" w:cs="Calibri"/>
        </w:rPr>
        <w:t xml:space="preserve">ntaments volen finançar són el </w:t>
      </w:r>
      <w:r w:rsidRPr="00AD3051">
        <w:rPr>
          <w:rFonts w:ascii="Calibri" w:hAnsi="Calibri" w:cs="Calibri"/>
          <w:i/>
        </w:rPr>
        <w:t>Delta On Start-UP</w:t>
      </w:r>
      <w:r w:rsidRPr="00AD3051">
        <w:rPr>
          <w:rFonts w:ascii="Calibri" w:hAnsi="Calibri" w:cs="Calibri"/>
        </w:rPr>
        <w:t xml:space="preserve">, de Castelldefels; el </w:t>
      </w:r>
      <w:r w:rsidRPr="00AD3051">
        <w:rPr>
          <w:rFonts w:ascii="Calibri" w:hAnsi="Calibri" w:cs="Calibri"/>
          <w:i/>
        </w:rPr>
        <w:t>Delta Social Cobol Lab</w:t>
      </w:r>
      <w:r w:rsidRPr="00AD3051">
        <w:rPr>
          <w:rFonts w:ascii="Calibri" w:hAnsi="Calibri" w:cs="Calibri"/>
        </w:rPr>
        <w:t xml:space="preserve">, de Sant Boi; el </w:t>
      </w:r>
      <w:r w:rsidRPr="00AD3051">
        <w:rPr>
          <w:rFonts w:ascii="Calibri" w:hAnsi="Calibri" w:cs="Calibri"/>
          <w:i/>
        </w:rPr>
        <w:t>Delta Logistic</w:t>
      </w:r>
      <w:r w:rsidR="00C45C71" w:rsidRPr="00AD3051">
        <w:rPr>
          <w:rFonts w:ascii="Calibri" w:hAnsi="Calibri" w:cs="Calibri"/>
          <w:i/>
        </w:rPr>
        <w:t>s</w:t>
      </w:r>
      <w:r w:rsidRPr="00AD3051">
        <w:rPr>
          <w:rFonts w:ascii="Calibri" w:hAnsi="Calibri" w:cs="Calibri"/>
          <w:i/>
        </w:rPr>
        <w:t xml:space="preserve"> &amp; Mobility Lab</w:t>
      </w:r>
      <w:r w:rsidRPr="00AD3051">
        <w:rPr>
          <w:rFonts w:ascii="Calibri" w:hAnsi="Calibri" w:cs="Calibri"/>
        </w:rPr>
        <w:t>, del Prat</w:t>
      </w:r>
      <w:r w:rsidR="008B6322" w:rsidRPr="00AD3051">
        <w:rPr>
          <w:rFonts w:ascii="Calibri" w:hAnsi="Calibri" w:cs="Calibri"/>
        </w:rPr>
        <w:t>,</w:t>
      </w:r>
      <w:r w:rsidRPr="00AD3051">
        <w:rPr>
          <w:rFonts w:ascii="Calibri" w:hAnsi="Calibri" w:cs="Calibri"/>
        </w:rPr>
        <w:t xml:space="preserve"> i el </w:t>
      </w:r>
      <w:r w:rsidRPr="00AD3051">
        <w:rPr>
          <w:rFonts w:ascii="Calibri" w:hAnsi="Calibri" w:cs="Calibri"/>
          <w:i/>
        </w:rPr>
        <w:t>Delta Eco Circular Lab</w:t>
      </w:r>
      <w:r w:rsidRPr="00AD3051">
        <w:rPr>
          <w:rFonts w:ascii="Calibri" w:hAnsi="Calibri" w:cs="Calibri"/>
        </w:rPr>
        <w:t>, de Gavà. Viladecans presenta dos projectes: la Plataforma Dades i Coneixement i el Delta IoT &amp; IA Lab, a més de l’acció de coordinació i seguiment general del PECT.</w:t>
      </w:r>
      <w:r w:rsidR="00C45C71" w:rsidRPr="00AD3051">
        <w:rPr>
          <w:rFonts w:ascii="Calibri" w:hAnsi="Calibri" w:cs="Calibri"/>
        </w:rPr>
        <w:t xml:space="preserve">  </w:t>
      </w:r>
    </w:p>
    <w:p w14:paraId="5B01E6EB" w14:textId="77777777" w:rsidR="001A285C" w:rsidRPr="00AD3051" w:rsidRDefault="001A285C" w:rsidP="004806BE">
      <w:pPr>
        <w:spacing w:after="180" w:line="300" w:lineRule="exact"/>
        <w:jc w:val="both"/>
        <w:rPr>
          <w:rFonts w:ascii="Calibri" w:hAnsi="Calibri" w:cs="Calibri"/>
        </w:rPr>
      </w:pPr>
    </w:p>
    <w:p w14:paraId="73049A90" w14:textId="77777777" w:rsidR="001A285C" w:rsidRPr="00AD3051" w:rsidRDefault="001A285C" w:rsidP="004806BE">
      <w:pPr>
        <w:pStyle w:val="NormalWeb"/>
        <w:shd w:val="clear" w:color="auto" w:fill="FFFFFF"/>
        <w:spacing w:before="0" w:beforeAutospacing="0" w:after="180" w:afterAutospacing="0" w:line="300" w:lineRule="exact"/>
        <w:jc w:val="both"/>
        <w:rPr>
          <w:rFonts w:ascii="Calibri" w:hAnsi="Calibri" w:cs="Calibri"/>
          <w:b/>
          <w:lang w:val="es-ES"/>
        </w:rPr>
      </w:pPr>
      <w:r w:rsidRPr="00AD3051">
        <w:rPr>
          <w:rFonts w:ascii="Calibri" w:hAnsi="Calibri" w:cs="Calibri"/>
          <w:b/>
        </w:rPr>
        <w:t>El Projecte PECT InnoDelta s’estructura en tres àmbits d’intervenció:</w:t>
      </w:r>
    </w:p>
    <w:p w14:paraId="12AA744F" w14:textId="77777777" w:rsidR="001A285C" w:rsidRPr="00AD3051" w:rsidRDefault="001A285C" w:rsidP="004806BE">
      <w:pPr>
        <w:numPr>
          <w:ilvl w:val="0"/>
          <w:numId w:val="20"/>
        </w:numPr>
        <w:shd w:val="clear" w:color="auto" w:fill="FFFFFF"/>
        <w:spacing w:after="180" w:line="300" w:lineRule="exact"/>
        <w:jc w:val="both"/>
        <w:rPr>
          <w:rFonts w:ascii="Calibri" w:hAnsi="Calibri" w:cs="Calibri"/>
        </w:rPr>
      </w:pPr>
      <w:r w:rsidRPr="00AD3051">
        <w:rPr>
          <w:rFonts w:ascii="Calibri" w:hAnsi="Calibri" w:cs="Calibri"/>
        </w:rPr>
        <w:t>La </w:t>
      </w:r>
      <w:r w:rsidRPr="00AD3051">
        <w:rPr>
          <w:rStyle w:val="Textoennegrita"/>
          <w:rFonts w:ascii="Calibri" w:hAnsi="Calibri" w:cs="Calibri"/>
          <w:b w:val="0"/>
          <w:bCs w:val="0"/>
        </w:rPr>
        <w:t>Plataforma Delta Coneixement</w:t>
      </w:r>
      <w:r w:rsidRPr="00AD3051">
        <w:rPr>
          <w:rFonts w:ascii="Calibri" w:hAnsi="Calibri" w:cs="Calibri"/>
        </w:rPr>
        <w:t> que ens permetrà recollir, compilar i analitzar dades estratègiques per fer diagnosi i facilitar la presa de decisions a escala Delta del Llobregat. I que ajudarà  a realitzar una correcta diagnosi del territori basada en evidències.</w:t>
      </w:r>
    </w:p>
    <w:p w14:paraId="303CC70D" w14:textId="77777777" w:rsidR="001A285C" w:rsidRPr="00AD3051" w:rsidRDefault="001A285C" w:rsidP="004806BE">
      <w:pPr>
        <w:numPr>
          <w:ilvl w:val="0"/>
          <w:numId w:val="20"/>
        </w:numPr>
        <w:shd w:val="clear" w:color="auto" w:fill="FFFFFF"/>
        <w:spacing w:after="180" w:line="300" w:lineRule="exact"/>
        <w:jc w:val="both"/>
        <w:rPr>
          <w:rFonts w:ascii="Calibri" w:hAnsi="Calibri" w:cs="Calibri"/>
        </w:rPr>
      </w:pPr>
      <w:r w:rsidRPr="00AD3051">
        <w:rPr>
          <w:rFonts w:ascii="Calibri" w:hAnsi="Calibri" w:cs="Calibri"/>
        </w:rPr>
        <w:t>La </w:t>
      </w:r>
      <w:r w:rsidRPr="00AD3051">
        <w:rPr>
          <w:rStyle w:val="Textoennegrita"/>
          <w:rFonts w:ascii="Calibri" w:hAnsi="Calibri" w:cs="Calibri"/>
          <w:b w:val="0"/>
          <w:bCs w:val="0"/>
        </w:rPr>
        <w:t>Xarxa Delta LABS</w:t>
      </w:r>
      <w:r w:rsidRPr="00AD3051">
        <w:rPr>
          <w:rFonts w:ascii="Calibri" w:hAnsi="Calibri" w:cs="Calibri"/>
        </w:rPr>
        <w:t>  està formada per diversos LABS públics especialitzats que permetran treballar els reptes territorials, no només, amb la transversalitat de la 4Hèlix sinó també des de la perspectiva de l’especialització (logística i mobilitat, tecnològica, social i ecològica), especialització que respon a les fortaleses i expertesa de cada ciutat.</w:t>
      </w:r>
    </w:p>
    <w:p w14:paraId="26AD1B16" w14:textId="77777777" w:rsidR="001A285C" w:rsidRPr="00AD3051" w:rsidRDefault="001A285C" w:rsidP="004806BE">
      <w:pPr>
        <w:numPr>
          <w:ilvl w:val="0"/>
          <w:numId w:val="20"/>
        </w:numPr>
        <w:shd w:val="clear" w:color="auto" w:fill="FFFFFF"/>
        <w:spacing w:after="180" w:line="300" w:lineRule="exact"/>
        <w:jc w:val="both"/>
        <w:rPr>
          <w:rFonts w:ascii="Calibri" w:hAnsi="Calibri" w:cs="Calibri"/>
        </w:rPr>
      </w:pPr>
      <w:r w:rsidRPr="00AD3051">
        <w:rPr>
          <w:rFonts w:ascii="Calibri" w:hAnsi="Calibri" w:cs="Calibri"/>
        </w:rPr>
        <w:t>La </w:t>
      </w:r>
      <w:r w:rsidRPr="00AD3051">
        <w:rPr>
          <w:rStyle w:val="Textoennegrita"/>
          <w:rFonts w:ascii="Calibri" w:hAnsi="Calibri" w:cs="Calibri"/>
          <w:b w:val="0"/>
          <w:bCs w:val="0"/>
        </w:rPr>
        <w:t>Plataforma Delta Emprèn</w:t>
      </w:r>
      <w:r w:rsidRPr="00AD3051">
        <w:rPr>
          <w:rFonts w:ascii="Calibri" w:hAnsi="Calibri" w:cs="Calibri"/>
        </w:rPr>
        <w:t>. Dissenyada per potenciar l’emprenedoria de base tecnològica i especialitzada en els àmbits de la fotònica i la manufactura avançada aplicada principalment a les indústries agroalimentàries, sistemes industrials i indústries culturals i basades en l’experiència (esport i turisme). El prototipatge i les solucions aconseguides a la xarxa Delta LABS generaran noves oportunitats des de l’acceleració i la incubació de les idees i els projectes en aquesta Plataforma.  </w:t>
      </w:r>
    </w:p>
    <w:p w14:paraId="59F4DAE8" w14:textId="77777777" w:rsidR="001A285C" w:rsidRPr="00AD3051" w:rsidRDefault="001A285C" w:rsidP="004806BE">
      <w:pPr>
        <w:pStyle w:val="NormalWeb"/>
        <w:shd w:val="clear" w:color="auto" w:fill="FFFFFF"/>
        <w:spacing w:before="0" w:beforeAutospacing="0" w:after="180" w:afterAutospacing="0" w:line="300" w:lineRule="exact"/>
        <w:jc w:val="both"/>
        <w:rPr>
          <w:rFonts w:ascii="Calibri" w:hAnsi="Calibri" w:cs="Calibri"/>
          <w:lang w:val="es-ES"/>
        </w:rPr>
      </w:pPr>
      <w:r w:rsidRPr="00AD3051">
        <w:rPr>
          <w:rFonts w:ascii="Calibri" w:hAnsi="Calibri" w:cs="Calibri"/>
        </w:rPr>
        <w:t xml:space="preserve">El pressupost de les </w:t>
      </w:r>
      <w:r w:rsidR="004806BE" w:rsidRPr="00AD3051">
        <w:rPr>
          <w:rFonts w:ascii="Calibri" w:hAnsi="Calibri" w:cs="Calibri"/>
        </w:rPr>
        <w:t>nou</w:t>
      </w:r>
      <w:r w:rsidRPr="00AD3051">
        <w:rPr>
          <w:rFonts w:ascii="Calibri" w:hAnsi="Calibri" w:cs="Calibri"/>
        </w:rPr>
        <w:t xml:space="preserve"> </w:t>
      </w:r>
      <w:r w:rsidR="004806BE" w:rsidRPr="00AD3051">
        <w:rPr>
          <w:rFonts w:ascii="Calibri" w:hAnsi="Calibri" w:cs="Calibri"/>
        </w:rPr>
        <w:t>o</w:t>
      </w:r>
      <w:r w:rsidRPr="00AD3051">
        <w:rPr>
          <w:rFonts w:ascii="Calibri" w:hAnsi="Calibri" w:cs="Calibri"/>
        </w:rPr>
        <w:t>peracions de les que compta el PECT InnoDelta és de 4.335.786,72 € amb una subvenció del 50% (2.167.893,36 €), cofinançada entre els socis participants i la Generalitat de Catalunya a través dels Fons Europeu de Desenvolupament Regional (PO FEDER de Catalunya 2014-2020).</w:t>
      </w:r>
    </w:p>
    <w:p w14:paraId="217ECDCD"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Coordinació PECT InnoDelta. Ajuntament de Viladecans,  </w:t>
      </w:r>
      <w:r w:rsidRPr="00AD3051">
        <w:rPr>
          <w:rStyle w:val="Textoennegrita"/>
          <w:rFonts w:ascii="Calibri" w:hAnsi="Calibri" w:cs="Calibri"/>
          <w:b w:val="0"/>
          <w:bCs w:val="0"/>
        </w:rPr>
        <w:t>215.250,00 €</w:t>
      </w:r>
    </w:p>
    <w:p w14:paraId="18A9EAF2"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Emprenedoria Fotònica (ICFO). Institut de Ciències Fotòniques, </w:t>
      </w:r>
      <w:r w:rsidRPr="00AD3051">
        <w:rPr>
          <w:rStyle w:val="Textoennegrita"/>
          <w:rFonts w:ascii="Calibri" w:hAnsi="Calibri" w:cs="Calibri"/>
          <w:b w:val="0"/>
          <w:bCs w:val="0"/>
        </w:rPr>
        <w:t>328.860,32 €</w:t>
      </w:r>
    </w:p>
    <w:p w14:paraId="49A7059A"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Emprenedoria High Tech-Tecnologies Manufactura Avançada (CIMNE), </w:t>
      </w:r>
      <w:r w:rsidRPr="00AD3051">
        <w:rPr>
          <w:rStyle w:val="Textoennegrita"/>
          <w:rFonts w:ascii="Calibri" w:hAnsi="Calibri" w:cs="Calibri"/>
          <w:b w:val="0"/>
          <w:bCs w:val="0"/>
        </w:rPr>
        <w:t>385.468,90 €</w:t>
      </w:r>
    </w:p>
    <w:p w14:paraId="278ECDEC"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Plataforma de Dades i Coneixement. Ajuntament de Viladecans, </w:t>
      </w:r>
      <w:r w:rsidRPr="00AD3051">
        <w:rPr>
          <w:rStyle w:val="Textoennegrita"/>
          <w:rFonts w:ascii="Calibri" w:hAnsi="Calibri" w:cs="Calibri"/>
          <w:b w:val="0"/>
          <w:bCs w:val="0"/>
        </w:rPr>
        <w:t>651.841,00 €</w:t>
      </w:r>
    </w:p>
    <w:p w14:paraId="2C7E9C92"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Delta IoT &amp; IA Lab. Ajuntament de Viladecans, </w:t>
      </w:r>
      <w:r w:rsidRPr="00AD3051">
        <w:rPr>
          <w:rStyle w:val="Textoennegrita"/>
          <w:rFonts w:ascii="Calibri" w:hAnsi="Calibri" w:cs="Calibri"/>
          <w:b w:val="0"/>
          <w:bCs w:val="0"/>
        </w:rPr>
        <w:t>506.524,52 €</w:t>
      </w:r>
    </w:p>
    <w:p w14:paraId="10494B9C"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Delta Social Coboi Lab. Ajuntament de Sant Boi de Llobregat, </w:t>
      </w:r>
      <w:r w:rsidRPr="00AD3051">
        <w:rPr>
          <w:rStyle w:val="Textoennegrita"/>
          <w:rFonts w:ascii="Calibri" w:hAnsi="Calibri" w:cs="Calibri"/>
          <w:b w:val="0"/>
          <w:bCs w:val="0"/>
        </w:rPr>
        <w:t>681.158,40 €</w:t>
      </w:r>
    </w:p>
    <w:p w14:paraId="66E6467C"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Delta Ecocircular  Lab. Ajuntament de Gavà, </w:t>
      </w:r>
      <w:r w:rsidRPr="00AD3051">
        <w:rPr>
          <w:rStyle w:val="Textoennegrita"/>
          <w:rFonts w:ascii="Calibri" w:hAnsi="Calibri" w:cs="Calibri"/>
          <w:b w:val="0"/>
          <w:bCs w:val="0"/>
        </w:rPr>
        <w:t>489.326,24 €</w:t>
      </w:r>
    </w:p>
    <w:p w14:paraId="2B2AE056" w14:textId="77777777" w:rsidR="001A285C" w:rsidRPr="00AD3051" w:rsidRDefault="001A285C" w:rsidP="004806BE">
      <w:pPr>
        <w:numPr>
          <w:ilvl w:val="0"/>
          <w:numId w:val="19"/>
        </w:numPr>
        <w:shd w:val="clear" w:color="auto" w:fill="FFFFFF"/>
        <w:spacing w:line="300" w:lineRule="exact"/>
        <w:ind w:left="714" w:hanging="357"/>
        <w:jc w:val="both"/>
        <w:rPr>
          <w:rFonts w:ascii="Calibri" w:hAnsi="Calibri" w:cs="Calibri"/>
        </w:rPr>
      </w:pPr>
      <w:r w:rsidRPr="00AD3051">
        <w:rPr>
          <w:rFonts w:ascii="Calibri" w:hAnsi="Calibri" w:cs="Calibri"/>
        </w:rPr>
        <w:t>Delta Logístics &amp; Mobility Lab. Ajuntament del Prat de Llobregat,</w:t>
      </w:r>
      <w:r w:rsidRPr="00AD3051">
        <w:rPr>
          <w:rStyle w:val="Textoennegrita"/>
          <w:rFonts w:ascii="Calibri" w:hAnsi="Calibri" w:cs="Calibri"/>
          <w:b w:val="0"/>
          <w:bCs w:val="0"/>
        </w:rPr>
        <w:t> 264.079,00 €</w:t>
      </w:r>
    </w:p>
    <w:p w14:paraId="26ECFC31" w14:textId="77777777" w:rsidR="001A285C" w:rsidRPr="00AD3051" w:rsidRDefault="001A285C" w:rsidP="004806BE">
      <w:pPr>
        <w:numPr>
          <w:ilvl w:val="0"/>
          <w:numId w:val="19"/>
        </w:numPr>
        <w:shd w:val="clear" w:color="auto" w:fill="FFFFFF"/>
        <w:spacing w:line="300" w:lineRule="exact"/>
        <w:ind w:left="714" w:hanging="357"/>
        <w:jc w:val="both"/>
        <w:rPr>
          <w:rStyle w:val="Textoennegrita"/>
          <w:rFonts w:ascii="Calibri" w:hAnsi="Calibri" w:cs="Calibri"/>
          <w:b w:val="0"/>
          <w:bCs w:val="0"/>
        </w:rPr>
      </w:pPr>
      <w:r w:rsidRPr="00AD3051">
        <w:rPr>
          <w:rFonts w:ascii="Calibri" w:hAnsi="Calibri" w:cs="Calibri"/>
        </w:rPr>
        <w:t>Delta On Start-Up. Ajuntament de Castelldefels, </w:t>
      </w:r>
      <w:r w:rsidRPr="00AD3051">
        <w:rPr>
          <w:rStyle w:val="Textoennegrita"/>
          <w:rFonts w:ascii="Calibri" w:hAnsi="Calibri" w:cs="Calibri"/>
          <w:b w:val="0"/>
          <w:bCs w:val="0"/>
        </w:rPr>
        <w:t>813.278,34 €</w:t>
      </w:r>
    </w:p>
    <w:p w14:paraId="6C939913" w14:textId="77777777" w:rsidR="004806BE" w:rsidRPr="00AD3051" w:rsidRDefault="004806BE" w:rsidP="004806BE">
      <w:pPr>
        <w:shd w:val="clear" w:color="auto" w:fill="FFFFFF"/>
        <w:spacing w:line="300" w:lineRule="exact"/>
        <w:ind w:left="714"/>
        <w:jc w:val="both"/>
        <w:rPr>
          <w:rStyle w:val="Textoennegrita"/>
          <w:rFonts w:ascii="Calibri" w:hAnsi="Calibri" w:cs="Calibri"/>
          <w:b w:val="0"/>
          <w:bCs w:val="0"/>
        </w:rPr>
      </w:pPr>
    </w:p>
    <w:p w14:paraId="75644D5C" w14:textId="77777777" w:rsidR="004806BE" w:rsidRPr="00AD3051" w:rsidRDefault="001A285C" w:rsidP="004806BE">
      <w:pPr>
        <w:shd w:val="clear" w:color="auto" w:fill="FFFFFF"/>
        <w:spacing w:line="300" w:lineRule="exact"/>
        <w:jc w:val="both"/>
        <w:rPr>
          <w:rStyle w:val="Textoennegrita"/>
          <w:rFonts w:ascii="Calibri" w:hAnsi="Calibri" w:cs="Calibri"/>
          <w:b w:val="0"/>
          <w:bCs w:val="0"/>
        </w:rPr>
      </w:pPr>
      <w:r w:rsidRPr="00AD3051">
        <w:rPr>
          <w:rStyle w:val="Textoennegrita"/>
          <w:rFonts w:ascii="Calibri" w:hAnsi="Calibri" w:cs="Calibri"/>
          <w:b w:val="0"/>
          <w:bCs w:val="0"/>
        </w:rPr>
        <w:t xml:space="preserve">El total de la despesa elegible del PECT INNODELTA és de 4.335.786,72 €. </w:t>
      </w:r>
    </w:p>
    <w:p w14:paraId="23F8AC26" w14:textId="5A847E5A" w:rsidR="001A285C" w:rsidRDefault="001A285C" w:rsidP="004806BE">
      <w:pPr>
        <w:shd w:val="clear" w:color="auto" w:fill="FFFFFF"/>
        <w:spacing w:line="300" w:lineRule="exact"/>
        <w:jc w:val="both"/>
        <w:rPr>
          <w:rStyle w:val="Textoennegrita"/>
          <w:rFonts w:ascii="Calibri" w:hAnsi="Calibri" w:cs="Calibri"/>
          <w:b w:val="0"/>
          <w:bCs w:val="0"/>
        </w:rPr>
      </w:pPr>
      <w:r w:rsidRPr="00AD3051">
        <w:rPr>
          <w:rStyle w:val="Textoennegrita"/>
          <w:rFonts w:ascii="Calibri" w:hAnsi="Calibri" w:cs="Calibri"/>
          <w:b w:val="0"/>
          <w:bCs w:val="0"/>
        </w:rPr>
        <w:t>El cofinançament demanat al PO Feder de Catalunya 2014-2020 és de 2.167.893,36€.</w:t>
      </w:r>
    </w:p>
    <w:p w14:paraId="27F01664" w14:textId="47D8E883" w:rsidR="008C4C14" w:rsidRDefault="008C4C14" w:rsidP="004806BE">
      <w:pPr>
        <w:shd w:val="clear" w:color="auto" w:fill="FFFFFF"/>
        <w:spacing w:line="300" w:lineRule="exact"/>
        <w:jc w:val="both"/>
        <w:rPr>
          <w:rStyle w:val="Textoennegrita"/>
          <w:rFonts w:ascii="Calibri" w:hAnsi="Calibri" w:cs="Calibri"/>
          <w:b w:val="0"/>
          <w:bCs w:val="0"/>
        </w:rPr>
      </w:pPr>
    </w:p>
    <w:p w14:paraId="3BFC94F6" w14:textId="6F624965" w:rsidR="008C4C14" w:rsidRPr="00AD3051" w:rsidRDefault="008C4C14" w:rsidP="004806BE">
      <w:pPr>
        <w:shd w:val="clear" w:color="auto" w:fill="FFFFFF"/>
        <w:spacing w:line="300" w:lineRule="exact"/>
        <w:jc w:val="both"/>
        <w:rPr>
          <w:rFonts w:ascii="Calibri" w:hAnsi="Calibri" w:cs="Calibri"/>
        </w:rPr>
      </w:pPr>
    </w:p>
    <w:p w14:paraId="15F0ECAC" w14:textId="3CC21CA9" w:rsidR="001A285C" w:rsidRDefault="001A285C" w:rsidP="009034F8">
      <w:pPr>
        <w:spacing w:after="180" w:line="300" w:lineRule="exact"/>
        <w:jc w:val="both"/>
      </w:pPr>
    </w:p>
    <w:p w14:paraId="56B4452B" w14:textId="035522FD" w:rsidR="00920917" w:rsidRPr="00395DC6" w:rsidRDefault="00A6506D" w:rsidP="00395DC6">
      <w:pPr>
        <w:spacing w:after="180" w:line="300" w:lineRule="exact"/>
        <w:jc w:val="both"/>
        <w:rPr>
          <w:rFonts w:ascii="Calibri" w:hAnsi="Calibri" w:cs="Calibri"/>
          <w:b/>
          <w:sz w:val="36"/>
          <w:szCs w:val="36"/>
        </w:rPr>
      </w:pPr>
      <w:r>
        <w:rPr>
          <w:noProof/>
          <w:lang w:val="es-ES"/>
        </w:rPr>
        <w:lastRenderedPageBreak/>
        <w:drawing>
          <wp:anchor distT="0" distB="0" distL="114300" distR="114300" simplePos="0" relativeHeight="251665408" behindDoc="1" locked="0" layoutInCell="1" allowOverlap="1" wp14:anchorId="0393E03E" wp14:editId="55FA018D">
            <wp:simplePos x="0" y="0"/>
            <wp:positionH relativeFrom="column">
              <wp:posOffset>2742565</wp:posOffset>
            </wp:positionH>
            <wp:positionV relativeFrom="paragraph">
              <wp:posOffset>0</wp:posOffset>
            </wp:positionV>
            <wp:extent cx="3226435" cy="2282825"/>
            <wp:effectExtent l="0" t="0" r="0" b="3175"/>
            <wp:wrapThrough wrapText="bothSides">
              <wp:wrapPolygon edited="0">
                <wp:start x="0" y="0"/>
                <wp:lineTo x="0" y="21510"/>
                <wp:lineTo x="21511" y="21510"/>
                <wp:lineTo x="21511"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6">
                      <a:extLst>
                        <a:ext uri="{28A0092B-C50C-407E-A947-70E740481C1C}">
                          <a14:useLocalDpi xmlns:a14="http://schemas.microsoft.com/office/drawing/2010/main" val="0"/>
                        </a:ext>
                      </a:extLst>
                    </a:blip>
                    <a:stretch>
                      <a:fillRect/>
                    </a:stretch>
                  </pic:blipFill>
                  <pic:spPr>
                    <a:xfrm>
                      <a:off x="0" y="0"/>
                      <a:ext cx="3226435" cy="2282825"/>
                    </a:xfrm>
                    <a:prstGeom prst="rect">
                      <a:avLst/>
                    </a:prstGeom>
                  </pic:spPr>
                </pic:pic>
              </a:graphicData>
            </a:graphic>
            <wp14:sizeRelH relativeFrom="page">
              <wp14:pctWidth>0</wp14:pctWidth>
            </wp14:sizeRelH>
            <wp14:sizeRelV relativeFrom="page">
              <wp14:pctHeight>0</wp14:pctHeight>
            </wp14:sizeRelV>
          </wp:anchor>
        </w:drawing>
      </w:r>
      <w:r w:rsidR="00281B9B" w:rsidRPr="00395DC6">
        <w:rPr>
          <w:rFonts w:ascii="Calibri" w:hAnsi="Calibri" w:cs="Calibri"/>
          <w:b/>
          <w:sz w:val="36"/>
          <w:szCs w:val="36"/>
        </w:rPr>
        <w:t>DELTA ON START-UP</w:t>
      </w:r>
    </w:p>
    <w:p w14:paraId="5CCE75C9" w14:textId="77777777" w:rsidR="009034F8" w:rsidRPr="00395DC6" w:rsidRDefault="009034F8" w:rsidP="00395DC6">
      <w:pPr>
        <w:spacing w:after="180" w:line="300" w:lineRule="exact"/>
        <w:jc w:val="both"/>
        <w:rPr>
          <w:rFonts w:ascii="Calibri" w:hAnsi="Calibri" w:cs="Calibri"/>
          <w:b/>
          <w:sz w:val="28"/>
          <w:szCs w:val="28"/>
        </w:rPr>
      </w:pPr>
      <w:r w:rsidRPr="00395DC6">
        <w:rPr>
          <w:rFonts w:ascii="Calibri" w:hAnsi="Calibri" w:cs="Calibri"/>
          <w:b/>
          <w:sz w:val="28"/>
          <w:szCs w:val="28"/>
        </w:rPr>
        <w:t>Ajuntament de Castelldefels</w:t>
      </w:r>
    </w:p>
    <w:p w14:paraId="778980D3" w14:textId="7ECAF855" w:rsidR="00395DC6" w:rsidRDefault="00395DC6" w:rsidP="00395DC6">
      <w:pPr>
        <w:spacing w:after="180" w:line="300" w:lineRule="exact"/>
        <w:jc w:val="both"/>
        <w:rPr>
          <w:rFonts w:ascii="Calibri" w:eastAsia="Calibri" w:hAnsi="Calibri"/>
          <w:lang w:eastAsia="en-US"/>
        </w:rPr>
      </w:pPr>
    </w:p>
    <w:p w14:paraId="71201290" w14:textId="66BA541C" w:rsidR="00281B9B" w:rsidRPr="009034F8" w:rsidRDefault="00281B9B" w:rsidP="00395DC6">
      <w:pPr>
        <w:spacing w:after="180" w:line="300" w:lineRule="exact"/>
        <w:jc w:val="both"/>
        <w:rPr>
          <w:rFonts w:ascii="Calibri" w:eastAsia="Calibri" w:hAnsi="Calibri"/>
          <w:lang w:eastAsia="en-US"/>
        </w:rPr>
      </w:pPr>
      <w:r w:rsidRPr="009034F8">
        <w:rPr>
          <w:rFonts w:ascii="Calibri" w:eastAsia="Calibri" w:hAnsi="Calibri"/>
          <w:lang w:eastAsia="en-US"/>
        </w:rPr>
        <w:t xml:space="preserve">Delta On Start-Up és l’ampliació i continuïtat de l’On Innovem, una iniciativa de l’Ajuntament de Castelldefels i del Parc Mediterrani de la Tecnologia que té com a missió fomentar les activitats de transferència tecnològica entre el teixit empresarial i els diferents agents d’innovació que formen part del nostre ecosistema innovador amb l’objectiu de potenciar el teixit empresarial del nostre territori. Aquesta operació consisteix en la creació d’un espai de col·laboració i transferència de coneixement per accelerar projectes empresarials de base tecnològica, en els àmbits sectorials líders de la indústria agroalimentària, sistemes industrials i indústries culturals basades en l’experiència (turisme i esport). Aquest espai també permetrà incubar les spin-offs generades a l’ICFO i CIMNE juntament amb altres iniciatives emprenedores i aquelles fruit del treball realitzat a la Xarxa Delta Labs, generant espais d’intercanvi i transferència de coneixement per fomentar la innovació. </w:t>
      </w:r>
    </w:p>
    <w:p w14:paraId="76751E83" w14:textId="717290C2" w:rsidR="00281B9B" w:rsidRPr="009034F8" w:rsidRDefault="00281B9B" w:rsidP="009034F8">
      <w:pPr>
        <w:spacing w:after="180" w:line="300" w:lineRule="exact"/>
        <w:jc w:val="both"/>
        <w:rPr>
          <w:rFonts w:ascii="Calibri" w:eastAsia="Calibri" w:hAnsi="Calibri"/>
          <w:lang w:eastAsia="en-US"/>
        </w:rPr>
      </w:pPr>
      <w:r w:rsidRPr="009034F8">
        <w:rPr>
          <w:rFonts w:ascii="Calibri" w:eastAsia="Calibri" w:hAnsi="Calibri"/>
          <w:lang w:eastAsia="en-US"/>
        </w:rPr>
        <w:t xml:space="preserve">Delta On Start-Up té com a missió la prestació de serveis a aquells emprenedors o microempreses que volen incorporar les tecnologies facilitadores com a part integrant del seu model de negoci, essent un catalitzador per a la transformació productiva del Delta cap a la industria 4.0. Els objectius són impulsar un servei de qualitat que identifiqui, acompanyi i impulsi empreses de base tecnològica amb capacitat tractora i potencial de creixement, crear una comunitat de referència per a persones emprenedores de base tecnològica i aprofitar la capacitat generadora de vocacions empresarials del territori. També es tracta de posicionar el Delta del Llobregat com a territori promotor d’innovació i tecnologia, apropar la innovació i el coneixement al teixit productiu del Delta del Llobregat i impulsar la seva transformació digital i fixar les empreses de base tecnològica al territori. </w:t>
      </w:r>
    </w:p>
    <w:p w14:paraId="6B633DF0" w14:textId="5FAB86C8" w:rsidR="0089715E" w:rsidRPr="00A6506D" w:rsidRDefault="00281B9B" w:rsidP="009034F8">
      <w:pPr>
        <w:spacing w:after="180" w:line="300" w:lineRule="exact"/>
        <w:jc w:val="both"/>
        <w:rPr>
          <w:rFonts w:ascii="Calibri" w:eastAsia="Calibri" w:hAnsi="Calibri"/>
          <w:lang w:eastAsia="en-US"/>
        </w:rPr>
      </w:pPr>
      <w:r w:rsidRPr="009034F8">
        <w:rPr>
          <w:rFonts w:ascii="Calibri" w:eastAsia="Calibri" w:hAnsi="Calibri"/>
          <w:lang w:eastAsia="en-US"/>
        </w:rPr>
        <w:t xml:space="preserve">Estan previstes dues actuacions: la primera és </w:t>
      </w:r>
      <w:r w:rsidRPr="008A141D">
        <w:rPr>
          <w:rFonts w:ascii="Calibri" w:eastAsia="Calibri" w:hAnsi="Calibri"/>
          <w:b/>
          <w:lang w:eastAsia="en-US"/>
        </w:rPr>
        <w:t>la creació de l’espai Delta On Start-Up</w:t>
      </w:r>
      <w:r w:rsidRPr="009034F8">
        <w:rPr>
          <w:rFonts w:ascii="Calibri" w:eastAsia="Calibri" w:hAnsi="Calibri"/>
          <w:lang w:eastAsia="en-US"/>
        </w:rPr>
        <w:t xml:space="preserve">; la rehabilitació d’una planta baixa de 797 m2 d’un edifici de baixos més 6 plantes, de 2.761 m2 de superfície solar i 8.500 m2 de superfície edificada, propietat de l’ajuntament de Castelldefels (Edifici Lògic). Es tracta d’una primera fase constructiva d’un projecte que inclou un altre edifici destinat a l’allotjament empresarial i que pretén esdevenir un nodus de concentració empresarial que operin en sectors diversos, però principalment en la industria agroalimentària, la industrial, salut i la de creació d’experiències (esport i turisme) amb un ús intensiu de tecnologia. L’impuls d’un servei d’acceleració empresarial en aquest nodus té l’objectiu d’intensificar l’espai com a ecosistema d’innovació i generació de start-ups. </w:t>
      </w:r>
      <w:r w:rsidR="009034F8" w:rsidRPr="009034F8">
        <w:rPr>
          <w:rFonts w:ascii="Calibri" w:eastAsia="Calibri" w:hAnsi="Calibri"/>
          <w:lang w:eastAsia="en-US"/>
        </w:rPr>
        <w:t>La segona a</w:t>
      </w:r>
      <w:r w:rsidRPr="009034F8">
        <w:rPr>
          <w:rFonts w:ascii="Calibri" w:eastAsia="Calibri" w:hAnsi="Calibri"/>
          <w:lang w:eastAsia="en-US"/>
        </w:rPr>
        <w:t xml:space="preserve">ctuació </w:t>
      </w:r>
      <w:r w:rsidR="009034F8" w:rsidRPr="009034F8">
        <w:rPr>
          <w:rFonts w:ascii="Calibri" w:eastAsia="Calibri" w:hAnsi="Calibri"/>
          <w:lang w:eastAsia="en-US"/>
        </w:rPr>
        <w:t xml:space="preserve">serà la </w:t>
      </w:r>
      <w:r w:rsidR="009034F8" w:rsidRPr="008A141D">
        <w:rPr>
          <w:rFonts w:ascii="Calibri" w:eastAsia="Calibri" w:hAnsi="Calibri"/>
          <w:b/>
          <w:lang w:eastAsia="en-US"/>
        </w:rPr>
        <w:t>p</w:t>
      </w:r>
      <w:r w:rsidRPr="008A141D">
        <w:rPr>
          <w:rFonts w:ascii="Calibri" w:eastAsia="Calibri" w:hAnsi="Calibri"/>
          <w:b/>
          <w:lang w:eastAsia="en-US"/>
        </w:rPr>
        <w:t>osada en marxa i dinamitzac</w:t>
      </w:r>
      <w:r w:rsidR="009034F8" w:rsidRPr="008A141D">
        <w:rPr>
          <w:rFonts w:ascii="Calibri" w:eastAsia="Calibri" w:hAnsi="Calibri"/>
          <w:b/>
          <w:lang w:eastAsia="en-US"/>
        </w:rPr>
        <w:t>ió de l’espai</w:t>
      </w:r>
      <w:r w:rsidR="009034F8" w:rsidRPr="009034F8">
        <w:rPr>
          <w:rFonts w:ascii="Calibri" w:eastAsia="Calibri" w:hAnsi="Calibri"/>
          <w:lang w:eastAsia="en-US"/>
        </w:rPr>
        <w:t xml:space="preserve"> Delta On Start-Up, per </w:t>
      </w:r>
      <w:r w:rsidRPr="009034F8">
        <w:rPr>
          <w:rFonts w:ascii="Calibri" w:eastAsia="Calibri" w:hAnsi="Calibri"/>
          <w:lang w:eastAsia="en-US"/>
        </w:rPr>
        <w:t>implementar una oferta d’una amplia gama de serveis avançats per a la incubació de projectes d’emprenedoria tecnològica que incideixi sobre tota la cadena de generació de valor: Consultoria de negoci, cerca de socis tecnològics i institucionals, comercialització i certificació, entre d’altres</w:t>
      </w:r>
    </w:p>
    <w:p w14:paraId="594C0E8E" w14:textId="1AE49561" w:rsidR="009034F8" w:rsidRPr="00395DC6" w:rsidRDefault="009034F8" w:rsidP="009034F8">
      <w:pPr>
        <w:spacing w:after="180" w:line="300" w:lineRule="exact"/>
        <w:jc w:val="both"/>
        <w:rPr>
          <w:rFonts w:ascii="Calibri" w:hAnsi="Calibri" w:cs="Calibri"/>
          <w:b/>
          <w:sz w:val="36"/>
          <w:szCs w:val="36"/>
        </w:rPr>
      </w:pPr>
      <w:r w:rsidRPr="00395DC6">
        <w:rPr>
          <w:rFonts w:ascii="Calibri" w:hAnsi="Calibri" w:cs="Calibri"/>
          <w:b/>
          <w:sz w:val="36"/>
          <w:szCs w:val="36"/>
        </w:rPr>
        <w:lastRenderedPageBreak/>
        <w:t xml:space="preserve">DELTA SOCIAL COBOI LAB </w:t>
      </w:r>
    </w:p>
    <w:p w14:paraId="55D74CDA" w14:textId="2CBD9B1B" w:rsidR="009034F8" w:rsidRPr="00395DC6" w:rsidRDefault="009034F8" w:rsidP="009034F8">
      <w:pPr>
        <w:spacing w:after="180" w:line="300" w:lineRule="exact"/>
        <w:jc w:val="both"/>
        <w:rPr>
          <w:rFonts w:ascii="Calibri" w:hAnsi="Calibri" w:cs="Calibri"/>
          <w:b/>
          <w:sz w:val="28"/>
          <w:szCs w:val="28"/>
        </w:rPr>
      </w:pPr>
      <w:r w:rsidRPr="00395DC6">
        <w:rPr>
          <w:rFonts w:ascii="Calibri" w:hAnsi="Calibri" w:cs="Calibri"/>
          <w:b/>
          <w:sz w:val="28"/>
          <w:szCs w:val="28"/>
        </w:rPr>
        <w:t>Ajuntament de Sant Boi de Llobregat</w:t>
      </w:r>
    </w:p>
    <w:p w14:paraId="3FAC3D48" w14:textId="6DBBEEB8" w:rsidR="00395DC6" w:rsidRDefault="00395DC6" w:rsidP="009034F8">
      <w:pPr>
        <w:spacing w:after="180" w:line="300" w:lineRule="exact"/>
        <w:jc w:val="both"/>
        <w:rPr>
          <w:rFonts w:ascii="Calibri" w:hAnsi="Calibri" w:cs="Calibri"/>
        </w:rPr>
      </w:pPr>
    </w:p>
    <w:p w14:paraId="4DB7D72F" w14:textId="064EC83F" w:rsidR="009034F8" w:rsidRPr="009034F8" w:rsidRDefault="009034F8" w:rsidP="009034F8">
      <w:pPr>
        <w:spacing w:after="180" w:line="300" w:lineRule="exact"/>
        <w:jc w:val="both"/>
        <w:rPr>
          <w:rFonts w:ascii="Calibri" w:hAnsi="Calibri" w:cs="Calibri"/>
        </w:rPr>
      </w:pPr>
      <w:r w:rsidRPr="009034F8">
        <w:rPr>
          <w:rFonts w:ascii="Calibri" w:hAnsi="Calibri" w:cs="Calibri"/>
        </w:rPr>
        <w:t xml:space="preserve">El Coboi Lab de Sant Boi, actiu des de l'any 2012, és un dels laboratoris d'innovació pioners a Espanya. Constitueix un punt de trobada i interacció d'agents del territori (administració, empreses, centres de coneixement i ciutadania) per explorar fórmules col·laboratives que donin resposta per a reptes socials, econòmics i ambientals. </w:t>
      </w:r>
    </w:p>
    <w:p w14:paraId="20C712B9" w14:textId="520EC406" w:rsidR="009034F8" w:rsidRPr="009034F8" w:rsidRDefault="009034F8" w:rsidP="009034F8">
      <w:pPr>
        <w:spacing w:after="180" w:line="300" w:lineRule="exact"/>
        <w:jc w:val="both"/>
        <w:rPr>
          <w:rFonts w:ascii="Calibri" w:hAnsi="Calibri" w:cs="Calibri"/>
        </w:rPr>
      </w:pPr>
      <w:r w:rsidRPr="009034F8">
        <w:rPr>
          <w:rFonts w:ascii="Calibri" w:hAnsi="Calibri" w:cs="Calibri"/>
        </w:rPr>
        <w:t xml:space="preserve">Coboi Lab, ubicat a l’edifici Centre de Serveis de Sant Boi, és la punta de llança de l'aposta del municipi per la innovació. La ciutat entén aquesta aposta com un element fonamental de la seva estratègia de ciutat (per avançar cap a un Sant Boi saludable i sostenible), que es desenvolupa mitjançant un ecosistema de col·laboració i aliances per afrontar nous escenaris (com els que la pandèmia ha posat sobre la taula), i sempre amb una lògica social incorporada. Des de la seva creació, Coboi Lab ha esdevingut un model d’espai de treball per a la resta d’equipaments de la ciutat.  </w:t>
      </w:r>
    </w:p>
    <w:p w14:paraId="10260539" w14:textId="4DEECF3B" w:rsidR="009034F8" w:rsidRPr="009034F8" w:rsidRDefault="009034F8" w:rsidP="009034F8">
      <w:pPr>
        <w:spacing w:after="180" w:line="300" w:lineRule="exact"/>
        <w:jc w:val="both"/>
        <w:rPr>
          <w:rFonts w:ascii="Calibri" w:hAnsi="Calibri" w:cs="Calibri"/>
        </w:rPr>
      </w:pPr>
      <w:r w:rsidRPr="009034F8">
        <w:rPr>
          <w:rFonts w:ascii="Calibri" w:hAnsi="Calibri" w:cs="Calibri"/>
        </w:rPr>
        <w:t xml:space="preserve">Com a integrant de la Xarxa Delta Inno Lab, Coboi Lab desenvolupa tres tipus d’actuacions: </w:t>
      </w:r>
    </w:p>
    <w:p w14:paraId="1DA31029" w14:textId="7F33637F" w:rsidR="009034F8" w:rsidRPr="009034F8" w:rsidRDefault="009034F8" w:rsidP="009034F8">
      <w:pPr>
        <w:spacing w:after="180" w:line="300" w:lineRule="exact"/>
        <w:jc w:val="both"/>
        <w:rPr>
          <w:rFonts w:ascii="Calibri" w:hAnsi="Calibri" w:cs="Calibri"/>
        </w:rPr>
      </w:pPr>
      <w:r w:rsidRPr="009034F8">
        <w:rPr>
          <w:rFonts w:ascii="Calibri" w:hAnsi="Calibri" w:cs="Calibri"/>
        </w:rPr>
        <w:t xml:space="preserve">1. </w:t>
      </w:r>
      <w:r w:rsidRPr="008A141D">
        <w:rPr>
          <w:rFonts w:ascii="Calibri" w:hAnsi="Calibri" w:cs="Calibri"/>
          <w:b/>
        </w:rPr>
        <w:t>La Ideació, conceptualització i remodelació de l’espai</w:t>
      </w:r>
      <w:r w:rsidRPr="009034F8">
        <w:rPr>
          <w:rFonts w:ascii="Calibri" w:hAnsi="Calibri" w:cs="Calibri"/>
        </w:rPr>
        <w:t xml:space="preserve">. Amb aquesta actuació és pretén redissenyar i adaptar els diferents espais de la primera planta del Centre de Serveis de Sant Boi per tal que compleixin amb les funcions de generació i transferència de coneixement. En aquest sentit, s’han organitzat jornades de co-ideació i co-creació així com estudis de benchmarking per al desenvolupament conceptual i funcional del lab. </w:t>
      </w:r>
    </w:p>
    <w:p w14:paraId="13AFAE11" w14:textId="38E4A73F" w:rsidR="009034F8" w:rsidRPr="009034F8" w:rsidRDefault="009034F8" w:rsidP="009034F8">
      <w:pPr>
        <w:spacing w:after="180" w:line="300" w:lineRule="exact"/>
        <w:jc w:val="both"/>
        <w:rPr>
          <w:rFonts w:ascii="Calibri" w:hAnsi="Calibri" w:cs="Calibri"/>
        </w:rPr>
      </w:pPr>
      <w:r w:rsidRPr="009034F8">
        <w:rPr>
          <w:rFonts w:ascii="Calibri" w:hAnsi="Calibri" w:cs="Calibri"/>
        </w:rPr>
        <w:t xml:space="preserve">2. </w:t>
      </w:r>
      <w:r w:rsidRPr="008A141D">
        <w:rPr>
          <w:rFonts w:ascii="Calibri" w:hAnsi="Calibri" w:cs="Calibri"/>
          <w:b/>
        </w:rPr>
        <w:t>La dinamització i desenvolupament metodològic</w:t>
      </w:r>
      <w:r w:rsidRPr="009034F8">
        <w:rPr>
          <w:rFonts w:ascii="Calibri" w:hAnsi="Calibri" w:cs="Calibri"/>
        </w:rPr>
        <w:t xml:space="preserve">. Aquesta actuació consisteix en promoure, facilitar i avaluar les activitats i dinàmiques que afavoreixen la participació de la 4H, tot detectant i convidant els agents del Delta del Llobregat a participar en processos innovadors de policy-making en un entorn proper i creatiu. </w:t>
      </w:r>
    </w:p>
    <w:p w14:paraId="55B58C5B" w14:textId="1E207B0D" w:rsidR="009034F8" w:rsidRPr="009034F8" w:rsidRDefault="009034F8" w:rsidP="009034F8">
      <w:pPr>
        <w:spacing w:after="180" w:line="300" w:lineRule="exact"/>
        <w:jc w:val="both"/>
        <w:rPr>
          <w:rFonts w:ascii="Calibri" w:hAnsi="Calibri" w:cs="Calibri"/>
        </w:rPr>
      </w:pPr>
      <w:r w:rsidRPr="009034F8">
        <w:rPr>
          <w:rFonts w:ascii="Calibri" w:hAnsi="Calibri" w:cs="Calibri"/>
        </w:rPr>
        <w:t xml:space="preserve">3. </w:t>
      </w:r>
      <w:r w:rsidRPr="008A141D">
        <w:rPr>
          <w:rFonts w:ascii="Calibri" w:hAnsi="Calibri" w:cs="Calibri"/>
          <w:b/>
        </w:rPr>
        <w:t>La recerca i noves formes de comunicació</w:t>
      </w:r>
      <w:r w:rsidRPr="009034F8">
        <w:rPr>
          <w:rFonts w:ascii="Calibri" w:hAnsi="Calibri" w:cs="Calibri"/>
        </w:rPr>
        <w:t>. Aquesta actuació implica un treball d’investigació que podrà ser transferit a la resta de labs. Es vol dissenyar, prototipar i executar accions comunicatives innovadores que ajudin a donar a conèixer espais d’innovació social públics com són els Delta Labs i generar coneixement.</w:t>
      </w:r>
    </w:p>
    <w:p w14:paraId="30D65228" w14:textId="744F8593" w:rsidR="009034F8" w:rsidRPr="009034F8" w:rsidRDefault="00C52AD3" w:rsidP="009034F8">
      <w:pPr>
        <w:spacing w:after="180" w:line="300" w:lineRule="exact"/>
        <w:jc w:val="both"/>
        <w:rPr>
          <w:rFonts w:ascii="Calibri" w:hAnsi="Calibri" w:cs="Calibri"/>
        </w:rPr>
      </w:pPr>
      <w:r>
        <w:rPr>
          <w:noProof/>
          <w:lang w:val="es-ES"/>
        </w:rPr>
        <w:drawing>
          <wp:anchor distT="0" distB="0" distL="114300" distR="114300" simplePos="0" relativeHeight="251667456" behindDoc="1" locked="0" layoutInCell="1" allowOverlap="1" wp14:anchorId="551B5D0A" wp14:editId="6C6B4559">
            <wp:simplePos x="0" y="0"/>
            <wp:positionH relativeFrom="column">
              <wp:posOffset>12326</wp:posOffset>
            </wp:positionH>
            <wp:positionV relativeFrom="paragraph">
              <wp:posOffset>265803</wp:posOffset>
            </wp:positionV>
            <wp:extent cx="4397188" cy="2141199"/>
            <wp:effectExtent l="0" t="0" r="0" b="571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7">
                      <a:extLst>
                        <a:ext uri="{28A0092B-C50C-407E-A947-70E740481C1C}">
                          <a14:useLocalDpi xmlns:a14="http://schemas.microsoft.com/office/drawing/2010/main" val="0"/>
                        </a:ext>
                      </a:extLst>
                    </a:blip>
                    <a:stretch>
                      <a:fillRect/>
                    </a:stretch>
                  </pic:blipFill>
                  <pic:spPr>
                    <a:xfrm>
                      <a:off x="0" y="0"/>
                      <a:ext cx="4397188" cy="2141199"/>
                    </a:xfrm>
                    <a:prstGeom prst="rect">
                      <a:avLst/>
                    </a:prstGeom>
                  </pic:spPr>
                </pic:pic>
              </a:graphicData>
            </a:graphic>
            <wp14:sizeRelH relativeFrom="page">
              <wp14:pctWidth>0</wp14:pctWidth>
            </wp14:sizeRelH>
            <wp14:sizeRelV relativeFrom="page">
              <wp14:pctHeight>0</wp14:pctHeight>
            </wp14:sizeRelV>
          </wp:anchor>
        </w:drawing>
      </w:r>
    </w:p>
    <w:p w14:paraId="291A8CDE" w14:textId="21717093" w:rsidR="005F6B94" w:rsidRDefault="005F6B94" w:rsidP="009034F8">
      <w:pPr>
        <w:spacing w:after="180" w:line="300" w:lineRule="exact"/>
        <w:jc w:val="both"/>
        <w:rPr>
          <w:rFonts w:ascii="Calibri" w:eastAsia="Calibri" w:hAnsi="Calibri"/>
          <w:color w:val="FF0000"/>
          <w:lang w:eastAsia="en-US"/>
        </w:rPr>
      </w:pPr>
    </w:p>
    <w:p w14:paraId="7A9AED4C" w14:textId="192E93D9" w:rsidR="0089715E" w:rsidRDefault="0089715E" w:rsidP="009034F8">
      <w:pPr>
        <w:spacing w:after="180" w:line="300" w:lineRule="exact"/>
        <w:jc w:val="both"/>
        <w:rPr>
          <w:rFonts w:ascii="Calibri" w:eastAsia="Calibri" w:hAnsi="Calibri"/>
          <w:color w:val="FF0000"/>
          <w:lang w:eastAsia="en-US"/>
        </w:rPr>
      </w:pPr>
    </w:p>
    <w:p w14:paraId="248E75D8" w14:textId="1FCCB6E5" w:rsidR="005F6B94" w:rsidRDefault="005F6B94" w:rsidP="009034F8">
      <w:pPr>
        <w:spacing w:after="180" w:line="300" w:lineRule="exact"/>
        <w:jc w:val="both"/>
        <w:rPr>
          <w:rFonts w:ascii="Calibri" w:eastAsia="Calibri" w:hAnsi="Calibri"/>
          <w:color w:val="FF0000"/>
          <w:lang w:eastAsia="en-US"/>
        </w:rPr>
      </w:pPr>
    </w:p>
    <w:p w14:paraId="084BB56A" w14:textId="68A2D07D" w:rsidR="005F6B94" w:rsidRDefault="005F6B94" w:rsidP="009034F8">
      <w:pPr>
        <w:spacing w:after="180" w:line="300" w:lineRule="exact"/>
        <w:jc w:val="both"/>
        <w:rPr>
          <w:rFonts w:ascii="Calibri" w:eastAsia="Calibri" w:hAnsi="Calibri"/>
          <w:color w:val="FF0000"/>
          <w:lang w:eastAsia="en-US"/>
        </w:rPr>
      </w:pPr>
    </w:p>
    <w:p w14:paraId="5B7B6418" w14:textId="46AA0F8D" w:rsidR="005F6B94" w:rsidRDefault="005F6B94" w:rsidP="009034F8">
      <w:pPr>
        <w:spacing w:after="180" w:line="300" w:lineRule="exact"/>
        <w:jc w:val="both"/>
        <w:rPr>
          <w:rFonts w:ascii="Calibri" w:eastAsia="Calibri" w:hAnsi="Calibri"/>
          <w:color w:val="FF0000"/>
          <w:lang w:eastAsia="en-US"/>
        </w:rPr>
      </w:pPr>
    </w:p>
    <w:p w14:paraId="27BBDC97" w14:textId="2768AF88" w:rsidR="005F6B94" w:rsidRDefault="005F6B94" w:rsidP="009034F8">
      <w:pPr>
        <w:spacing w:after="180" w:line="300" w:lineRule="exact"/>
        <w:jc w:val="both"/>
        <w:rPr>
          <w:rFonts w:ascii="Calibri" w:eastAsia="Calibri" w:hAnsi="Calibri"/>
          <w:color w:val="FF0000"/>
          <w:lang w:eastAsia="en-US"/>
        </w:rPr>
      </w:pPr>
    </w:p>
    <w:p w14:paraId="6D0A4799" w14:textId="3C70106C" w:rsidR="005F6B94" w:rsidRDefault="005F6B94" w:rsidP="009034F8">
      <w:pPr>
        <w:spacing w:after="180" w:line="300" w:lineRule="exact"/>
        <w:jc w:val="both"/>
        <w:rPr>
          <w:rFonts w:ascii="Calibri" w:eastAsia="Calibri" w:hAnsi="Calibri"/>
          <w:color w:val="FF0000"/>
          <w:lang w:eastAsia="en-US"/>
        </w:rPr>
      </w:pPr>
    </w:p>
    <w:p w14:paraId="3E69A202" w14:textId="010F4DB3" w:rsidR="005F6B94" w:rsidRPr="00395DC6" w:rsidRDefault="005F6B94" w:rsidP="005F6B94">
      <w:pPr>
        <w:spacing w:after="180" w:line="300" w:lineRule="exact"/>
        <w:jc w:val="both"/>
        <w:rPr>
          <w:rFonts w:ascii="Calibri" w:hAnsi="Calibri" w:cs="Calibri"/>
          <w:b/>
          <w:sz w:val="36"/>
          <w:szCs w:val="36"/>
        </w:rPr>
      </w:pPr>
      <w:r>
        <w:rPr>
          <w:rFonts w:ascii="Calibri" w:hAnsi="Calibri" w:cs="Calibri"/>
          <w:b/>
          <w:sz w:val="36"/>
          <w:szCs w:val="36"/>
        </w:rPr>
        <w:lastRenderedPageBreak/>
        <w:t>PLATAFORMA DE DADES I CONEIXEMENT</w:t>
      </w:r>
    </w:p>
    <w:p w14:paraId="7578F014" w14:textId="4111C410" w:rsidR="005F6B94" w:rsidRPr="00395DC6" w:rsidRDefault="005F6B94" w:rsidP="005F6B94">
      <w:pPr>
        <w:spacing w:after="180" w:line="300" w:lineRule="exact"/>
        <w:jc w:val="both"/>
        <w:rPr>
          <w:rFonts w:ascii="Calibri" w:hAnsi="Calibri" w:cs="Calibri"/>
          <w:b/>
          <w:sz w:val="28"/>
          <w:szCs w:val="28"/>
        </w:rPr>
      </w:pPr>
      <w:r w:rsidRPr="00395DC6">
        <w:rPr>
          <w:rFonts w:ascii="Calibri" w:hAnsi="Calibri" w:cs="Calibri"/>
          <w:b/>
          <w:sz w:val="28"/>
          <w:szCs w:val="28"/>
        </w:rPr>
        <w:t xml:space="preserve">Ajuntament de </w:t>
      </w:r>
      <w:r w:rsidR="00501174">
        <w:rPr>
          <w:rFonts w:ascii="Calibri" w:hAnsi="Calibri" w:cs="Calibri"/>
          <w:b/>
          <w:sz w:val="28"/>
          <w:szCs w:val="28"/>
        </w:rPr>
        <w:t>Viladecans</w:t>
      </w:r>
    </w:p>
    <w:p w14:paraId="3B9F28CD" w14:textId="65456A37" w:rsidR="005F6B94" w:rsidRDefault="005F6B94" w:rsidP="005F6B94">
      <w:pPr>
        <w:spacing w:after="180" w:line="300" w:lineRule="exact"/>
        <w:jc w:val="both"/>
        <w:rPr>
          <w:rFonts w:ascii="Calibri" w:hAnsi="Calibri" w:cs="Calibri"/>
        </w:rPr>
      </w:pPr>
    </w:p>
    <w:p w14:paraId="63ED0BEC" w14:textId="333DD140" w:rsidR="005F6B94" w:rsidRPr="005F6B94" w:rsidRDefault="005F6B94" w:rsidP="00B8040C">
      <w:pPr>
        <w:spacing w:after="180" w:line="300" w:lineRule="exact"/>
        <w:jc w:val="both"/>
        <w:rPr>
          <w:rFonts w:ascii="Calibri" w:eastAsia="Calibri" w:hAnsi="Calibri"/>
          <w:lang w:eastAsia="en-US"/>
        </w:rPr>
      </w:pPr>
      <w:r>
        <w:rPr>
          <w:rFonts w:ascii="Calibri" w:eastAsia="Calibri" w:hAnsi="Calibri"/>
          <w:lang w:eastAsia="en-US"/>
        </w:rPr>
        <w:t>La creació d’una</w:t>
      </w:r>
      <w:r w:rsidRPr="005F6B94">
        <w:rPr>
          <w:rFonts w:ascii="Calibri" w:eastAsia="Calibri" w:hAnsi="Calibri"/>
          <w:lang w:eastAsia="en-US"/>
        </w:rPr>
        <w:t xml:space="preserve"> plataforma de conei</w:t>
      </w:r>
      <w:r>
        <w:rPr>
          <w:rFonts w:ascii="Calibri" w:eastAsia="Calibri" w:hAnsi="Calibri"/>
          <w:lang w:eastAsia="en-US"/>
        </w:rPr>
        <w:t xml:space="preserve">xement del Delta respon a la necessitat de </w:t>
      </w:r>
      <w:r w:rsidRPr="005F6B94">
        <w:rPr>
          <w:rFonts w:ascii="Calibri" w:eastAsia="Calibri" w:hAnsi="Calibri"/>
          <w:lang w:eastAsia="en-US"/>
        </w:rPr>
        <w:t xml:space="preserve">conèixer </w:t>
      </w:r>
      <w:r>
        <w:rPr>
          <w:rFonts w:ascii="Calibri" w:eastAsia="Calibri" w:hAnsi="Calibri"/>
          <w:lang w:eastAsia="en-US"/>
        </w:rPr>
        <w:t xml:space="preserve">amb lupa </w:t>
      </w:r>
      <w:r w:rsidRPr="005F6B94">
        <w:rPr>
          <w:rFonts w:ascii="Calibri" w:eastAsia="Calibri" w:hAnsi="Calibri"/>
          <w:lang w:eastAsia="en-US"/>
        </w:rPr>
        <w:t xml:space="preserve">la realitat socioeconòmica </w:t>
      </w:r>
      <w:r>
        <w:rPr>
          <w:rFonts w:ascii="Calibri" w:eastAsia="Calibri" w:hAnsi="Calibri"/>
          <w:lang w:eastAsia="en-US"/>
        </w:rPr>
        <w:t>del te</w:t>
      </w:r>
      <w:r w:rsidRPr="005F6B94">
        <w:rPr>
          <w:rFonts w:ascii="Calibri" w:eastAsia="Calibri" w:hAnsi="Calibri"/>
          <w:lang w:eastAsia="en-US"/>
        </w:rPr>
        <w:t xml:space="preserve">rritori. Per aquesta raó </w:t>
      </w:r>
      <w:r>
        <w:rPr>
          <w:rFonts w:ascii="Calibri" w:eastAsia="Calibri" w:hAnsi="Calibri"/>
          <w:lang w:eastAsia="en-US"/>
        </w:rPr>
        <w:t>es crearà</w:t>
      </w:r>
      <w:r w:rsidRPr="005F6B94">
        <w:rPr>
          <w:rFonts w:ascii="Calibri" w:eastAsia="Calibri" w:hAnsi="Calibri"/>
          <w:lang w:eastAsia="en-US"/>
        </w:rPr>
        <w:t xml:space="preserve"> una plataforma </w:t>
      </w:r>
      <w:r w:rsidR="00501174">
        <w:rPr>
          <w:rFonts w:ascii="Calibri" w:eastAsia="Calibri" w:hAnsi="Calibri"/>
          <w:lang w:eastAsia="en-US"/>
        </w:rPr>
        <w:t xml:space="preserve">que </w:t>
      </w:r>
      <w:r w:rsidRPr="005F6B94">
        <w:rPr>
          <w:rFonts w:ascii="Calibri" w:eastAsia="Calibri" w:hAnsi="Calibri"/>
          <w:lang w:eastAsia="en-US"/>
        </w:rPr>
        <w:t xml:space="preserve">capturarà i emmagatzemarà dades del Polígon Delta, per posteriorment analitzar-les i extreure informació per millorar quantitativa i qualitativament els serveis que s’ofereixen, treballar de forma integral i aprofitar les sinergies que puguin sorgir. </w:t>
      </w:r>
      <w:r>
        <w:rPr>
          <w:rFonts w:ascii="Calibri" w:eastAsia="Calibri" w:hAnsi="Calibri"/>
          <w:lang w:eastAsia="en-US"/>
        </w:rPr>
        <w:t>A</w:t>
      </w:r>
      <w:r w:rsidRPr="005F6B94">
        <w:rPr>
          <w:rFonts w:ascii="Calibri" w:eastAsia="Calibri" w:hAnsi="Calibri"/>
          <w:lang w:eastAsia="en-US"/>
        </w:rPr>
        <w:t xml:space="preserve">questa operació està totalment alineada amb el Pacte Industrial de l’Àrea </w:t>
      </w:r>
      <w:r w:rsidR="00120DF0">
        <w:rPr>
          <w:rFonts w:ascii="Calibri" w:eastAsia="Calibri" w:hAnsi="Calibri"/>
          <w:lang w:eastAsia="en-US"/>
        </w:rPr>
        <w:t>Metropolitana de Barcelona</w:t>
      </w:r>
      <w:r>
        <w:rPr>
          <w:rFonts w:ascii="Calibri" w:eastAsia="Calibri" w:hAnsi="Calibri"/>
          <w:lang w:eastAsia="en-US"/>
        </w:rPr>
        <w:t>.</w:t>
      </w:r>
      <w:r w:rsidR="00501174">
        <w:rPr>
          <w:rFonts w:ascii="Calibri" w:eastAsia="Calibri" w:hAnsi="Calibri"/>
          <w:lang w:eastAsia="en-US"/>
        </w:rPr>
        <w:t xml:space="preserve"> Es vol</w:t>
      </w:r>
      <w:r w:rsidRPr="005F6B94">
        <w:rPr>
          <w:rFonts w:ascii="Calibri" w:eastAsia="Calibri" w:hAnsi="Calibri"/>
          <w:lang w:eastAsia="en-US"/>
        </w:rPr>
        <w:t xml:space="preserve"> dissenyar i crear una plataforma per recollir, trac</w:t>
      </w:r>
      <w:r w:rsidR="00501174">
        <w:rPr>
          <w:rFonts w:ascii="Calibri" w:eastAsia="Calibri" w:hAnsi="Calibri"/>
          <w:lang w:eastAsia="en-US"/>
        </w:rPr>
        <w:t xml:space="preserve">tar, compartir i difondre dades. </w:t>
      </w:r>
      <w:r w:rsidR="00B8040C">
        <w:rPr>
          <w:rFonts w:ascii="Calibri" w:eastAsia="Calibri" w:hAnsi="Calibri"/>
          <w:lang w:eastAsia="en-US"/>
        </w:rPr>
        <w:t xml:space="preserve">La </w:t>
      </w:r>
      <w:r w:rsidR="00B8040C" w:rsidRPr="005F6B94">
        <w:rPr>
          <w:rFonts w:ascii="Calibri" w:eastAsia="Calibri" w:hAnsi="Calibri"/>
          <w:lang w:eastAsia="en-US"/>
        </w:rPr>
        <w:t>plataforma de conei</w:t>
      </w:r>
      <w:r w:rsidR="00B8040C">
        <w:rPr>
          <w:rFonts w:ascii="Calibri" w:eastAsia="Calibri" w:hAnsi="Calibri"/>
          <w:lang w:eastAsia="en-US"/>
        </w:rPr>
        <w:t xml:space="preserve">xement del Delta del Llobregat </w:t>
      </w:r>
      <w:r w:rsidRPr="005F6B94">
        <w:rPr>
          <w:rFonts w:ascii="Calibri" w:eastAsia="Calibri" w:hAnsi="Calibri"/>
          <w:lang w:eastAsia="en-US"/>
        </w:rPr>
        <w:t xml:space="preserve">permetrà </w:t>
      </w:r>
      <w:r w:rsidR="00B8040C">
        <w:rPr>
          <w:rFonts w:ascii="Calibri" w:eastAsia="Calibri" w:hAnsi="Calibri"/>
          <w:lang w:eastAsia="en-US"/>
        </w:rPr>
        <w:t xml:space="preserve">tenir </w:t>
      </w:r>
      <w:r w:rsidRPr="005F6B94">
        <w:rPr>
          <w:rFonts w:ascii="Calibri" w:eastAsia="Calibri" w:hAnsi="Calibri"/>
          <w:lang w:eastAsia="en-US"/>
        </w:rPr>
        <w:t>una visió territorial indispensable per a fer polítiques d’estratègia industrial i donar viabilitat econòmica i social a un ús més eficient dels recursos, més enllà̀ dels límits municipals.</w:t>
      </w:r>
    </w:p>
    <w:p w14:paraId="17EF5991" w14:textId="55D9071F" w:rsidR="005F6B94" w:rsidRPr="005F6B94" w:rsidRDefault="00943345" w:rsidP="005F6B94">
      <w:pPr>
        <w:spacing w:after="180" w:line="300" w:lineRule="exact"/>
        <w:jc w:val="both"/>
        <w:rPr>
          <w:rFonts w:ascii="Calibri" w:eastAsia="Calibri" w:hAnsi="Calibri"/>
          <w:lang w:eastAsia="en-US"/>
        </w:rPr>
      </w:pPr>
      <w:r>
        <w:rPr>
          <w:noProof/>
          <w:lang w:val="es-ES"/>
        </w:rPr>
        <w:drawing>
          <wp:anchor distT="0" distB="360045" distL="360045" distR="360045" simplePos="0" relativeHeight="251668480" behindDoc="1" locked="0" layoutInCell="1" allowOverlap="1" wp14:anchorId="51864644" wp14:editId="1F1A4F51">
            <wp:simplePos x="0" y="0"/>
            <wp:positionH relativeFrom="column">
              <wp:posOffset>3146425</wp:posOffset>
            </wp:positionH>
            <wp:positionV relativeFrom="paragraph">
              <wp:posOffset>144780</wp:posOffset>
            </wp:positionV>
            <wp:extent cx="2675890" cy="2003425"/>
            <wp:effectExtent l="0" t="0" r="3810" b="3175"/>
            <wp:wrapTight wrapText="bothSides">
              <wp:wrapPolygon edited="0">
                <wp:start x="0" y="0"/>
                <wp:lineTo x="0" y="21497"/>
                <wp:lineTo x="21528" y="21497"/>
                <wp:lineTo x="21528"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8">
                      <a:extLst>
                        <a:ext uri="{28A0092B-C50C-407E-A947-70E740481C1C}">
                          <a14:useLocalDpi xmlns:a14="http://schemas.microsoft.com/office/drawing/2010/main" val="0"/>
                        </a:ext>
                      </a:extLst>
                    </a:blip>
                    <a:stretch>
                      <a:fillRect/>
                    </a:stretch>
                  </pic:blipFill>
                  <pic:spPr>
                    <a:xfrm>
                      <a:off x="0" y="0"/>
                      <a:ext cx="2675890" cy="2003425"/>
                    </a:xfrm>
                    <a:prstGeom prst="rect">
                      <a:avLst/>
                    </a:prstGeom>
                  </pic:spPr>
                </pic:pic>
              </a:graphicData>
            </a:graphic>
            <wp14:sizeRelH relativeFrom="page">
              <wp14:pctWidth>0</wp14:pctWidth>
            </wp14:sizeRelH>
            <wp14:sizeRelV relativeFrom="page">
              <wp14:pctHeight>0</wp14:pctHeight>
            </wp14:sizeRelV>
          </wp:anchor>
        </w:drawing>
      </w:r>
      <w:r w:rsidR="005F6B94" w:rsidRPr="005F6B94">
        <w:rPr>
          <w:rFonts w:ascii="Calibri" w:eastAsia="Calibri" w:hAnsi="Calibri"/>
          <w:lang w:eastAsia="en-US"/>
        </w:rPr>
        <w:t>L</w:t>
      </w:r>
      <w:r w:rsidR="00120DF0">
        <w:rPr>
          <w:rFonts w:ascii="Calibri" w:eastAsia="Calibri" w:hAnsi="Calibri"/>
          <w:lang w:eastAsia="en-US"/>
        </w:rPr>
        <w:t xml:space="preserve">a primera actuació del projecte consistirà en el </w:t>
      </w:r>
      <w:r w:rsidR="00120DF0" w:rsidRPr="008A141D">
        <w:rPr>
          <w:rFonts w:ascii="Calibri" w:eastAsia="Calibri" w:hAnsi="Calibri"/>
          <w:b/>
          <w:lang w:eastAsia="en-US"/>
        </w:rPr>
        <w:t>d</w:t>
      </w:r>
      <w:r w:rsidR="005F6B94" w:rsidRPr="008A141D">
        <w:rPr>
          <w:rFonts w:ascii="Calibri" w:eastAsia="Calibri" w:hAnsi="Calibri"/>
          <w:b/>
          <w:lang w:eastAsia="en-US"/>
        </w:rPr>
        <w:t xml:space="preserve">isseny de la Plataforma i </w:t>
      </w:r>
      <w:r w:rsidR="00120DF0" w:rsidRPr="008A141D">
        <w:rPr>
          <w:rFonts w:ascii="Calibri" w:eastAsia="Calibri" w:hAnsi="Calibri"/>
          <w:b/>
          <w:lang w:eastAsia="en-US"/>
        </w:rPr>
        <w:t>la</w:t>
      </w:r>
      <w:r w:rsidR="005F6B94" w:rsidRPr="008A141D">
        <w:rPr>
          <w:rFonts w:ascii="Calibri" w:eastAsia="Calibri" w:hAnsi="Calibri"/>
          <w:b/>
          <w:lang w:eastAsia="en-US"/>
        </w:rPr>
        <w:t xml:space="preserve"> captura de dades</w:t>
      </w:r>
      <w:r w:rsidR="00120DF0">
        <w:rPr>
          <w:rFonts w:ascii="Calibri" w:eastAsia="Calibri" w:hAnsi="Calibri"/>
          <w:lang w:eastAsia="en-US"/>
        </w:rPr>
        <w:t xml:space="preserve">. </w:t>
      </w:r>
      <w:r w:rsidR="005F6B94" w:rsidRPr="005F6B94">
        <w:rPr>
          <w:rFonts w:ascii="Calibri" w:eastAsia="Calibri" w:hAnsi="Calibri"/>
          <w:lang w:eastAsia="en-US"/>
        </w:rPr>
        <w:t>Les plataformes OpenData on s’emmagatzemen dades que engloben l’activitat de les ciutats, o del nostre cas dels  polígons, permet</w:t>
      </w:r>
      <w:r w:rsidR="00501174">
        <w:rPr>
          <w:rFonts w:ascii="Calibri" w:eastAsia="Calibri" w:hAnsi="Calibri"/>
          <w:lang w:eastAsia="en-US"/>
        </w:rPr>
        <w:t>ran</w:t>
      </w:r>
      <w:r w:rsidR="005F6B94" w:rsidRPr="005F6B94">
        <w:rPr>
          <w:rFonts w:ascii="Calibri" w:eastAsia="Calibri" w:hAnsi="Calibri"/>
          <w:lang w:eastAsia="en-US"/>
        </w:rPr>
        <w:t xml:space="preserve"> a</w:t>
      </w:r>
      <w:r w:rsidR="00501174">
        <w:rPr>
          <w:rFonts w:ascii="Calibri" w:eastAsia="Calibri" w:hAnsi="Calibri"/>
          <w:lang w:eastAsia="en-US"/>
        </w:rPr>
        <w:t>ls e</w:t>
      </w:r>
      <w:r w:rsidR="005F6B94" w:rsidRPr="005F6B94">
        <w:rPr>
          <w:rFonts w:ascii="Calibri" w:eastAsia="Calibri" w:hAnsi="Calibri"/>
          <w:lang w:eastAsia="en-US"/>
        </w:rPr>
        <w:t xml:space="preserve">mprenedors digitals generar solucions per millorar quantitativa i qualitativament els serveis que es poden oferir de forma pública o privada a les empreses. </w:t>
      </w:r>
      <w:r w:rsidR="00501174">
        <w:rPr>
          <w:rFonts w:ascii="Calibri" w:eastAsia="Calibri" w:hAnsi="Calibri"/>
          <w:lang w:eastAsia="en-US"/>
        </w:rPr>
        <w:t>A més, els a</w:t>
      </w:r>
      <w:r w:rsidR="005F6B94" w:rsidRPr="005F6B94">
        <w:rPr>
          <w:rFonts w:ascii="Calibri" w:eastAsia="Calibri" w:hAnsi="Calibri"/>
          <w:lang w:eastAsia="en-US"/>
        </w:rPr>
        <w:t>gents públics locals i altres agents del polígon, t</w:t>
      </w:r>
      <w:r w:rsidR="00501174">
        <w:rPr>
          <w:rFonts w:ascii="Calibri" w:eastAsia="Calibri" w:hAnsi="Calibri"/>
          <w:lang w:eastAsia="en-US"/>
        </w:rPr>
        <w:t xml:space="preserve">indran </w:t>
      </w:r>
      <w:r w:rsidR="005F6B94" w:rsidRPr="005F6B94">
        <w:rPr>
          <w:rFonts w:ascii="Calibri" w:eastAsia="Calibri" w:hAnsi="Calibri"/>
          <w:lang w:eastAsia="en-US"/>
        </w:rPr>
        <w:t>un millor coneixement del que succeeix al territori, treballar de forma més coordinada, aprofitar les sinergies que puguin sorgir i en definitiva, donar un millor servei.</w:t>
      </w:r>
    </w:p>
    <w:p w14:paraId="544BDAAE" w14:textId="6A3D89B6" w:rsidR="005F6B94" w:rsidRPr="005F6B94" w:rsidRDefault="005F6B94" w:rsidP="005F6B94">
      <w:pPr>
        <w:spacing w:after="180" w:line="300" w:lineRule="exact"/>
        <w:jc w:val="both"/>
        <w:rPr>
          <w:rFonts w:ascii="Calibri" w:eastAsia="Calibri" w:hAnsi="Calibri"/>
          <w:lang w:eastAsia="en-US"/>
        </w:rPr>
      </w:pPr>
      <w:r w:rsidRPr="005F6B94">
        <w:rPr>
          <w:rFonts w:ascii="Calibri" w:eastAsia="Calibri" w:hAnsi="Calibri"/>
          <w:lang w:eastAsia="en-US"/>
        </w:rPr>
        <w:t>La plataforma aprofita</w:t>
      </w:r>
      <w:r w:rsidR="00501174">
        <w:rPr>
          <w:rFonts w:ascii="Calibri" w:eastAsia="Calibri" w:hAnsi="Calibri"/>
          <w:lang w:eastAsia="en-US"/>
        </w:rPr>
        <w:t>rà</w:t>
      </w:r>
      <w:r w:rsidRPr="005F6B94">
        <w:rPr>
          <w:rFonts w:ascii="Calibri" w:eastAsia="Calibri" w:hAnsi="Calibri"/>
          <w:lang w:eastAsia="en-US"/>
        </w:rPr>
        <w:t xml:space="preserve"> solucions tecnològiques com Big Data, Internet de les Co</w:t>
      </w:r>
      <w:r w:rsidR="00501174">
        <w:rPr>
          <w:rFonts w:ascii="Calibri" w:eastAsia="Calibri" w:hAnsi="Calibri"/>
          <w:lang w:eastAsia="en-US"/>
        </w:rPr>
        <w:t>ses o Intel·ligència artificial</w:t>
      </w:r>
      <w:r w:rsidRPr="005F6B94">
        <w:rPr>
          <w:rFonts w:ascii="Calibri" w:eastAsia="Calibri" w:hAnsi="Calibri"/>
          <w:lang w:eastAsia="en-US"/>
        </w:rPr>
        <w:t>, recollirà les dades agrupades pels principals verticals d’interès com poden ser: estat de conservació de la via pública, condicions ambientals, seguretat i situacions de perill, confort empresarial, especialització sectorial, grau d’innovació de les empreses, mobilitat, energia elèctrica, aigua, residus i enllumenat públic. I per fer-ho possible, s’instal·laran diversos sensors per a la recollida de dades.</w:t>
      </w:r>
    </w:p>
    <w:p w14:paraId="7D11183A" w14:textId="77777777" w:rsidR="005F6B94" w:rsidRDefault="00501174" w:rsidP="005F6B94">
      <w:pPr>
        <w:spacing w:after="180" w:line="300" w:lineRule="exact"/>
        <w:jc w:val="both"/>
        <w:rPr>
          <w:rFonts w:ascii="Calibri" w:eastAsia="Calibri" w:hAnsi="Calibri"/>
          <w:lang w:eastAsia="en-US"/>
        </w:rPr>
      </w:pPr>
      <w:r>
        <w:rPr>
          <w:rFonts w:ascii="Calibri" w:eastAsia="Calibri" w:hAnsi="Calibri"/>
          <w:lang w:eastAsia="en-US"/>
        </w:rPr>
        <w:t xml:space="preserve">La segona actuació de la Plataforma consistirà en </w:t>
      </w:r>
      <w:r w:rsidRPr="008A141D">
        <w:rPr>
          <w:rFonts w:ascii="Calibri" w:eastAsia="Calibri" w:hAnsi="Calibri"/>
          <w:b/>
          <w:lang w:eastAsia="en-US"/>
        </w:rPr>
        <w:t>l’e</w:t>
      </w:r>
      <w:r w:rsidR="005F6B94" w:rsidRPr="008A141D">
        <w:rPr>
          <w:rFonts w:ascii="Calibri" w:eastAsia="Calibri" w:hAnsi="Calibri"/>
          <w:b/>
          <w:lang w:eastAsia="en-US"/>
        </w:rPr>
        <w:t xml:space="preserve">xplotació de dades i </w:t>
      </w:r>
      <w:r w:rsidRPr="008A141D">
        <w:rPr>
          <w:rFonts w:ascii="Calibri" w:eastAsia="Calibri" w:hAnsi="Calibri"/>
          <w:b/>
          <w:lang w:eastAsia="en-US"/>
        </w:rPr>
        <w:t xml:space="preserve">la </w:t>
      </w:r>
      <w:r w:rsidR="005F6B94" w:rsidRPr="008A141D">
        <w:rPr>
          <w:rFonts w:ascii="Calibri" w:eastAsia="Calibri" w:hAnsi="Calibri"/>
          <w:b/>
          <w:lang w:eastAsia="en-US"/>
        </w:rPr>
        <w:t>transferència de coneixement</w:t>
      </w:r>
      <w:r>
        <w:rPr>
          <w:rFonts w:ascii="Calibri" w:eastAsia="Calibri" w:hAnsi="Calibri"/>
          <w:lang w:eastAsia="en-US"/>
        </w:rPr>
        <w:t xml:space="preserve">. </w:t>
      </w:r>
      <w:r w:rsidR="005F6B94" w:rsidRPr="005F6B94">
        <w:rPr>
          <w:rFonts w:ascii="Calibri" w:eastAsia="Calibri" w:hAnsi="Calibri"/>
          <w:lang w:eastAsia="en-US"/>
        </w:rPr>
        <w:t>L’anàlisi de les dades en el conjunt del Delta del Llobregat permetrà detectar els principals reptes com a territori i treballar conjuntament definint polítiques de promoció econòmica, ambientals i socials per aconseguir crear un ecosistema mol més ampli que actuï com a palanca per a la transformació ambiental, social i econòmica del Delta.</w:t>
      </w:r>
    </w:p>
    <w:p w14:paraId="3012D2AE" w14:textId="77777777" w:rsidR="00753BED" w:rsidRDefault="00753BED" w:rsidP="00C9131B">
      <w:pPr>
        <w:spacing w:after="180" w:line="300" w:lineRule="exact"/>
        <w:jc w:val="both"/>
        <w:rPr>
          <w:rFonts w:ascii="Calibri" w:eastAsia="Calibri" w:hAnsi="Calibri"/>
          <w:lang w:eastAsia="en-US"/>
        </w:rPr>
      </w:pPr>
    </w:p>
    <w:p w14:paraId="1A408761" w14:textId="14FC7AC1" w:rsidR="00C9131B" w:rsidRPr="00395DC6" w:rsidRDefault="00C9131B" w:rsidP="00C9131B">
      <w:pPr>
        <w:spacing w:after="180" w:line="300" w:lineRule="exact"/>
        <w:jc w:val="both"/>
        <w:rPr>
          <w:rFonts w:ascii="Calibri" w:hAnsi="Calibri" w:cs="Calibri"/>
          <w:b/>
          <w:sz w:val="36"/>
          <w:szCs w:val="36"/>
        </w:rPr>
      </w:pPr>
      <w:r>
        <w:rPr>
          <w:rFonts w:ascii="Calibri" w:hAnsi="Calibri" w:cs="Calibri"/>
          <w:b/>
          <w:sz w:val="36"/>
          <w:szCs w:val="36"/>
        </w:rPr>
        <w:lastRenderedPageBreak/>
        <w:t>DELTA IoT &amp; IA LAB</w:t>
      </w:r>
    </w:p>
    <w:p w14:paraId="38965427" w14:textId="77777777" w:rsidR="00C9131B" w:rsidRPr="00395DC6" w:rsidRDefault="00C9131B" w:rsidP="00C9131B">
      <w:pPr>
        <w:spacing w:after="180" w:line="300" w:lineRule="exact"/>
        <w:jc w:val="both"/>
        <w:rPr>
          <w:rFonts w:ascii="Calibri" w:hAnsi="Calibri" w:cs="Calibri"/>
          <w:b/>
          <w:sz w:val="28"/>
          <w:szCs w:val="28"/>
        </w:rPr>
      </w:pPr>
      <w:r w:rsidRPr="00395DC6">
        <w:rPr>
          <w:rFonts w:ascii="Calibri" w:hAnsi="Calibri" w:cs="Calibri"/>
          <w:b/>
          <w:sz w:val="28"/>
          <w:szCs w:val="28"/>
        </w:rPr>
        <w:t xml:space="preserve">Ajuntament de </w:t>
      </w:r>
      <w:r>
        <w:rPr>
          <w:rFonts w:ascii="Calibri" w:hAnsi="Calibri" w:cs="Calibri"/>
          <w:b/>
          <w:sz w:val="28"/>
          <w:szCs w:val="28"/>
        </w:rPr>
        <w:t>Viladecans</w:t>
      </w:r>
    </w:p>
    <w:p w14:paraId="7A2733AE" w14:textId="77777777" w:rsidR="00C9131B" w:rsidRDefault="00C9131B" w:rsidP="00C9131B">
      <w:pPr>
        <w:spacing w:after="180" w:line="300" w:lineRule="exact"/>
        <w:jc w:val="both"/>
        <w:rPr>
          <w:rFonts w:ascii="Calibri" w:hAnsi="Calibri" w:cs="Calibri"/>
        </w:rPr>
      </w:pPr>
    </w:p>
    <w:p w14:paraId="4CF6A068" w14:textId="77777777" w:rsidR="00CD2EE9" w:rsidRPr="00C9131B" w:rsidRDefault="00C9131B" w:rsidP="00CD2EE9">
      <w:pPr>
        <w:spacing w:after="180" w:line="300" w:lineRule="exact"/>
        <w:jc w:val="both"/>
        <w:rPr>
          <w:rFonts w:ascii="Calibri" w:eastAsia="Calibri" w:hAnsi="Calibri"/>
          <w:lang w:eastAsia="en-US"/>
        </w:rPr>
      </w:pPr>
      <w:r>
        <w:rPr>
          <w:rFonts w:ascii="Calibri" w:eastAsia="Calibri" w:hAnsi="Calibri"/>
          <w:lang w:eastAsia="en-US"/>
        </w:rPr>
        <w:t>Es trac</w:t>
      </w:r>
      <w:r w:rsidR="000D7EE4">
        <w:rPr>
          <w:rFonts w:ascii="Calibri" w:eastAsia="Calibri" w:hAnsi="Calibri"/>
          <w:lang w:eastAsia="en-US"/>
        </w:rPr>
        <w:t>ta</w:t>
      </w:r>
      <w:r>
        <w:rPr>
          <w:rFonts w:ascii="Calibri" w:eastAsia="Calibri" w:hAnsi="Calibri"/>
          <w:lang w:eastAsia="en-US"/>
        </w:rPr>
        <w:t xml:space="preserve"> d’un </w:t>
      </w:r>
      <w:r w:rsidRPr="00C9131B">
        <w:rPr>
          <w:rFonts w:ascii="Calibri" w:eastAsia="Calibri" w:hAnsi="Calibri"/>
          <w:lang w:eastAsia="en-US"/>
        </w:rPr>
        <w:t>espai focalitzat en la soste</w:t>
      </w:r>
      <w:r>
        <w:rPr>
          <w:rFonts w:ascii="Calibri" w:eastAsia="Calibri" w:hAnsi="Calibri"/>
          <w:lang w:eastAsia="en-US"/>
        </w:rPr>
        <w:t>nibilitat econòmica que ofereix</w:t>
      </w:r>
      <w:r w:rsidRPr="00C9131B">
        <w:rPr>
          <w:rFonts w:ascii="Calibri" w:eastAsia="Calibri" w:hAnsi="Calibri"/>
          <w:lang w:eastAsia="en-US"/>
        </w:rPr>
        <w:t xml:space="preserve"> suport en la creació, consolidació i acceleració de l’activitat econòmica i coneixement de les empreses des d’una perspectiva intensiva en tecnologia e innovació.</w:t>
      </w:r>
      <w:r>
        <w:rPr>
          <w:rFonts w:ascii="Calibri" w:eastAsia="Calibri" w:hAnsi="Calibri"/>
          <w:lang w:eastAsia="en-US"/>
        </w:rPr>
        <w:t xml:space="preserve"> </w:t>
      </w:r>
      <w:r w:rsidR="00CD2EE9">
        <w:rPr>
          <w:rFonts w:ascii="Calibri" w:eastAsia="Calibri" w:hAnsi="Calibri"/>
          <w:lang w:eastAsia="en-US"/>
        </w:rPr>
        <w:t xml:space="preserve">El Delta IoT &amp; IA Lab te la seva seu </w:t>
      </w:r>
      <w:r w:rsidRPr="00C9131B">
        <w:rPr>
          <w:rFonts w:ascii="Calibri" w:eastAsia="Calibri" w:hAnsi="Calibri"/>
          <w:lang w:eastAsia="en-US"/>
        </w:rPr>
        <w:t xml:space="preserve"> </w:t>
      </w:r>
      <w:r w:rsidR="00CD2EE9">
        <w:rPr>
          <w:rFonts w:ascii="Calibri" w:eastAsia="Calibri" w:hAnsi="Calibri"/>
          <w:lang w:eastAsia="en-US"/>
        </w:rPr>
        <w:t>al</w:t>
      </w:r>
      <w:r>
        <w:rPr>
          <w:rFonts w:ascii="Calibri" w:eastAsia="Calibri" w:hAnsi="Calibri"/>
          <w:lang w:eastAsia="en-US"/>
        </w:rPr>
        <w:t xml:space="preserve"> segon pis </w:t>
      </w:r>
      <w:r w:rsidRPr="00C9131B">
        <w:rPr>
          <w:rFonts w:ascii="Calibri" w:eastAsia="Calibri" w:hAnsi="Calibri"/>
          <w:lang w:eastAsia="en-US"/>
        </w:rPr>
        <w:t>de l’edifici Cúbic</w:t>
      </w:r>
      <w:r w:rsidR="00CD2EE9">
        <w:rPr>
          <w:rFonts w:ascii="Calibri" w:eastAsia="Calibri" w:hAnsi="Calibri"/>
          <w:lang w:eastAsia="en-US"/>
        </w:rPr>
        <w:t xml:space="preserve"> i</w:t>
      </w:r>
      <w:r w:rsidR="00CD2EE9" w:rsidRPr="00C9131B">
        <w:rPr>
          <w:rFonts w:ascii="Calibri" w:eastAsia="Calibri" w:hAnsi="Calibri"/>
          <w:lang w:eastAsia="en-US"/>
        </w:rPr>
        <w:t xml:space="preserve"> desenvolupa les actuacions següents: </w:t>
      </w:r>
    </w:p>
    <w:p w14:paraId="2C749BE9" w14:textId="77777777" w:rsidR="00C9131B" w:rsidRPr="00C9131B" w:rsidRDefault="00C9131B" w:rsidP="00C9131B">
      <w:pPr>
        <w:spacing w:after="180" w:line="300" w:lineRule="exact"/>
        <w:jc w:val="both"/>
        <w:rPr>
          <w:rFonts w:ascii="Calibri" w:eastAsia="Calibri" w:hAnsi="Calibri"/>
          <w:lang w:eastAsia="en-US"/>
        </w:rPr>
      </w:pPr>
      <w:r w:rsidRPr="008A141D">
        <w:rPr>
          <w:rFonts w:ascii="Calibri" w:eastAsia="Calibri" w:hAnsi="Calibri"/>
          <w:b/>
          <w:lang w:eastAsia="en-US"/>
        </w:rPr>
        <w:t>Industria 4.0 i Living Lab.</w:t>
      </w:r>
      <w:r>
        <w:rPr>
          <w:rFonts w:ascii="Calibri" w:eastAsia="Calibri" w:hAnsi="Calibri"/>
          <w:lang w:eastAsia="en-US"/>
        </w:rPr>
        <w:t xml:space="preserve"> </w:t>
      </w:r>
      <w:r w:rsidRPr="00C9131B">
        <w:rPr>
          <w:rFonts w:ascii="Calibri" w:eastAsia="Calibri" w:hAnsi="Calibri"/>
          <w:lang w:eastAsia="en-US"/>
        </w:rPr>
        <w:t>Des del Lab es treballa de forma intensa en l’Impuls de la Industria 4.0 basada en l’economia de les dades. Per articular això es desenvolupen accions com</w:t>
      </w:r>
      <w:r>
        <w:rPr>
          <w:rFonts w:ascii="Calibri" w:eastAsia="Calibri" w:hAnsi="Calibri"/>
          <w:lang w:eastAsia="en-US"/>
        </w:rPr>
        <w:t xml:space="preserve"> ha</w:t>
      </w:r>
      <w:r w:rsidRPr="00C9131B">
        <w:rPr>
          <w:rFonts w:ascii="Calibri" w:eastAsia="Calibri" w:hAnsi="Calibri"/>
          <w:lang w:eastAsia="en-US"/>
        </w:rPr>
        <w:t>ckathons i llançament de reptes</w:t>
      </w:r>
      <w:r>
        <w:rPr>
          <w:rFonts w:ascii="Calibri" w:eastAsia="Calibri" w:hAnsi="Calibri"/>
          <w:lang w:eastAsia="en-US"/>
        </w:rPr>
        <w:t>, m</w:t>
      </w:r>
      <w:r w:rsidRPr="00C9131B">
        <w:rPr>
          <w:rFonts w:ascii="Calibri" w:eastAsia="Calibri" w:hAnsi="Calibri"/>
          <w:lang w:eastAsia="en-US"/>
        </w:rPr>
        <w:t>entorings especialitzats</w:t>
      </w:r>
      <w:r>
        <w:rPr>
          <w:rFonts w:ascii="Calibri" w:eastAsia="Calibri" w:hAnsi="Calibri"/>
          <w:lang w:eastAsia="en-US"/>
        </w:rPr>
        <w:t>, p</w:t>
      </w:r>
      <w:r w:rsidRPr="00C9131B">
        <w:rPr>
          <w:rFonts w:ascii="Calibri" w:eastAsia="Calibri" w:hAnsi="Calibri"/>
          <w:lang w:eastAsia="en-US"/>
        </w:rPr>
        <w:t xml:space="preserve">romoció del talent femení </w:t>
      </w:r>
      <w:r>
        <w:rPr>
          <w:rFonts w:ascii="Calibri" w:eastAsia="Calibri" w:hAnsi="Calibri"/>
          <w:lang w:eastAsia="en-US"/>
        </w:rPr>
        <w:t>i p</w:t>
      </w:r>
      <w:r w:rsidRPr="00C9131B">
        <w:rPr>
          <w:rFonts w:ascii="Calibri" w:eastAsia="Calibri" w:hAnsi="Calibri"/>
          <w:lang w:eastAsia="en-US"/>
        </w:rPr>
        <w:t>romoció del coneixement tecnològic en instituts i FP</w:t>
      </w:r>
      <w:r>
        <w:rPr>
          <w:rFonts w:ascii="Calibri" w:eastAsia="Calibri" w:hAnsi="Calibri"/>
          <w:lang w:eastAsia="en-US"/>
        </w:rPr>
        <w:t>.</w:t>
      </w:r>
    </w:p>
    <w:p w14:paraId="108E033A" w14:textId="62AEC857" w:rsidR="00C9131B" w:rsidRPr="008A141D" w:rsidRDefault="00C9131B" w:rsidP="00C9131B">
      <w:pPr>
        <w:spacing w:after="180" w:line="300" w:lineRule="exact"/>
        <w:jc w:val="both"/>
        <w:rPr>
          <w:rFonts w:ascii="Calibri" w:eastAsia="Calibri" w:hAnsi="Calibri"/>
          <w:lang w:eastAsia="en-US"/>
        </w:rPr>
      </w:pPr>
      <w:r w:rsidRPr="008A141D">
        <w:rPr>
          <w:rFonts w:ascii="Calibri" w:eastAsia="Calibri" w:hAnsi="Calibri"/>
          <w:b/>
          <w:lang w:eastAsia="en-US"/>
        </w:rPr>
        <w:t>Espais de Networking i difusió de coneixement</w:t>
      </w:r>
      <w:r w:rsidRPr="00C9131B">
        <w:rPr>
          <w:rFonts w:ascii="Calibri" w:eastAsia="Calibri" w:hAnsi="Calibri"/>
          <w:lang w:eastAsia="en-US"/>
        </w:rPr>
        <w:t>.</w:t>
      </w:r>
      <w:r>
        <w:rPr>
          <w:rFonts w:ascii="Calibri" w:eastAsia="Calibri" w:hAnsi="Calibri"/>
          <w:lang w:eastAsia="en-US"/>
        </w:rPr>
        <w:t xml:space="preserve"> E</w:t>
      </w:r>
      <w:r w:rsidRPr="00C9131B">
        <w:rPr>
          <w:rFonts w:ascii="Calibri" w:eastAsia="Calibri" w:hAnsi="Calibri"/>
          <w:lang w:eastAsia="en-US"/>
        </w:rPr>
        <w:t>s realitzen diferents esdeveniments que s’alineen en aquest</w:t>
      </w:r>
      <w:r>
        <w:rPr>
          <w:rFonts w:ascii="Calibri" w:eastAsia="Calibri" w:hAnsi="Calibri"/>
          <w:lang w:eastAsia="en-US"/>
        </w:rPr>
        <w:t xml:space="preserve"> sentit, </w:t>
      </w:r>
      <w:r w:rsidRPr="008A141D">
        <w:rPr>
          <w:rFonts w:ascii="Calibri" w:eastAsia="Calibri" w:hAnsi="Calibri"/>
          <w:lang w:eastAsia="en-US"/>
        </w:rPr>
        <w:t>com l’IND+i, que és el congrés internacional anual sobre la innovació i la indústria, el qual ha esdevingut des del 2016 un espai on connectar persones i organitzacions en l’àmbit de la innovació, la tecnologia i la indústria d’una manera pràctica, amena i efectiva.</w:t>
      </w:r>
      <w:r w:rsidR="000D7EE4" w:rsidRPr="008A141D">
        <w:rPr>
          <w:rFonts w:ascii="Calibri" w:eastAsia="Calibri" w:hAnsi="Calibri"/>
          <w:lang w:eastAsia="en-US"/>
        </w:rPr>
        <w:t xml:space="preserve"> </w:t>
      </w:r>
      <w:r w:rsidRPr="008A141D">
        <w:rPr>
          <w:rFonts w:ascii="Calibri" w:eastAsia="Calibri" w:hAnsi="Calibri"/>
          <w:lang w:eastAsia="en-US"/>
        </w:rPr>
        <w:t>Altres accions relacionades són l’IND+I Club</w:t>
      </w:r>
      <w:r w:rsidR="000D7EE4" w:rsidRPr="008A141D">
        <w:rPr>
          <w:rFonts w:ascii="Calibri" w:eastAsia="Calibri" w:hAnsi="Calibri"/>
          <w:lang w:eastAsia="en-US"/>
        </w:rPr>
        <w:t xml:space="preserve">, que </w:t>
      </w:r>
      <w:r w:rsidRPr="008A141D">
        <w:rPr>
          <w:rFonts w:ascii="Calibri" w:eastAsia="Calibri" w:hAnsi="Calibri"/>
          <w:lang w:eastAsia="en-US"/>
        </w:rPr>
        <w:t>és una xarxa de reflexió i intercanvi participatiu entre persones interessades en l’àmbit de la indústria i la innovació que actualment té més de 300 científics, empresaris i responsables polítics de l'ecosistema d'innovació espanyol registrats i que està oberta a tothom</w:t>
      </w:r>
      <w:r w:rsidR="000D7EE4" w:rsidRPr="008A141D">
        <w:rPr>
          <w:rFonts w:ascii="Calibri" w:eastAsia="Calibri" w:hAnsi="Calibri"/>
          <w:lang w:eastAsia="en-US"/>
        </w:rPr>
        <w:t xml:space="preserve">, i </w:t>
      </w:r>
      <w:r w:rsidR="008A141D" w:rsidRPr="008A141D">
        <w:rPr>
          <w:rFonts w:ascii="Calibri" w:eastAsia="Calibri" w:hAnsi="Calibri"/>
          <w:lang w:eastAsia="en-US"/>
        </w:rPr>
        <w:t>l’</w:t>
      </w:r>
      <w:r w:rsidRPr="008A141D">
        <w:rPr>
          <w:rFonts w:ascii="Calibri" w:eastAsia="Calibri" w:hAnsi="Calibri"/>
          <w:lang w:eastAsia="en-US"/>
        </w:rPr>
        <w:t>IND+I Science, plataforma de promoció del coneixement científic en l’àmbit de la innovació, la indústria i l’agenda de les ciutats sostenibles que aglutina als principals actors catalans en l’àmbit de la innovació i la indústria (la UPC, la UC, l’AMB, el Pacte Industrial de la Regió Metropolitana de Barcelona i el Pla Estratègic Metropolità de Barcelona) i que treballa per facilitar la transferència de coneixement cap a les polítiques públiques.</w:t>
      </w:r>
    </w:p>
    <w:p w14:paraId="331E89C9" w14:textId="0EEA84F1" w:rsidR="000D7EE4" w:rsidRDefault="000D7EE4" w:rsidP="000D7EE4">
      <w:pPr>
        <w:spacing w:after="180" w:line="300" w:lineRule="exact"/>
        <w:jc w:val="both"/>
        <w:rPr>
          <w:rFonts w:ascii="Calibri" w:eastAsia="Calibri" w:hAnsi="Calibri"/>
          <w:lang w:eastAsia="en-US"/>
        </w:rPr>
      </w:pPr>
      <w:r w:rsidRPr="008A141D">
        <w:rPr>
          <w:rFonts w:ascii="Calibri" w:eastAsia="Calibri" w:hAnsi="Calibri"/>
          <w:lang w:eastAsia="en-US"/>
        </w:rPr>
        <w:t xml:space="preserve">El DELTA IoT &amp; IA LAB també aglutina altres serveis, com la </w:t>
      </w:r>
      <w:r w:rsidR="00C9131B" w:rsidRPr="008A141D">
        <w:rPr>
          <w:rFonts w:ascii="Calibri" w:eastAsia="Calibri" w:hAnsi="Calibri"/>
          <w:lang w:eastAsia="en-US"/>
        </w:rPr>
        <w:t>Comunitat Business Hub,</w:t>
      </w:r>
      <w:r w:rsidRPr="008A141D">
        <w:rPr>
          <w:rFonts w:ascii="Calibri" w:eastAsia="Calibri" w:hAnsi="Calibri"/>
          <w:lang w:eastAsia="en-US"/>
        </w:rPr>
        <w:t xml:space="preserve"> que</w:t>
      </w:r>
      <w:r w:rsidR="00C9131B" w:rsidRPr="008A141D">
        <w:rPr>
          <w:rFonts w:ascii="Calibri" w:eastAsia="Calibri" w:hAnsi="Calibri"/>
          <w:lang w:eastAsia="en-US"/>
        </w:rPr>
        <w:t xml:space="preserve"> és un espai d'aprenentatge i de col·laboració online en el qual debatre temes de gestió empresarial, compartir opinions, materials interessants</w:t>
      </w:r>
      <w:r w:rsidRPr="008A141D">
        <w:rPr>
          <w:rFonts w:ascii="Calibri" w:eastAsia="Calibri" w:hAnsi="Calibri"/>
          <w:lang w:eastAsia="en-US"/>
        </w:rPr>
        <w:t xml:space="preserve"> o</w:t>
      </w:r>
      <w:r w:rsidR="00C9131B" w:rsidRPr="008A141D">
        <w:rPr>
          <w:rFonts w:ascii="Calibri" w:eastAsia="Calibri" w:hAnsi="Calibri"/>
          <w:lang w:eastAsia="en-US"/>
        </w:rPr>
        <w:t xml:space="preserve"> contactes</w:t>
      </w:r>
      <w:r w:rsidRPr="008A141D">
        <w:rPr>
          <w:rFonts w:ascii="Calibri" w:eastAsia="Calibri" w:hAnsi="Calibri"/>
          <w:lang w:eastAsia="en-US"/>
        </w:rPr>
        <w:t>, i la F</w:t>
      </w:r>
      <w:r w:rsidR="00C9131B" w:rsidRPr="008A141D">
        <w:rPr>
          <w:rFonts w:ascii="Calibri" w:eastAsia="Calibri" w:hAnsi="Calibri"/>
          <w:lang w:eastAsia="en-US"/>
        </w:rPr>
        <w:t>ira de l’autoconsum</w:t>
      </w:r>
      <w:r w:rsidR="00C9131B" w:rsidRPr="00C9131B">
        <w:rPr>
          <w:rFonts w:ascii="Calibri" w:eastAsia="Calibri" w:hAnsi="Calibri"/>
          <w:lang w:eastAsia="en-US"/>
        </w:rPr>
        <w:t>, en la qual es vol impulsar estratègies i solucions que esdevinguin en un estalvi econòmic en les empreses, i alhora contribuir en la sostenibilitat i competitivitat del Polígon Delta.</w:t>
      </w:r>
    </w:p>
    <w:p w14:paraId="1484556F" w14:textId="55FAD54A" w:rsidR="00753BED" w:rsidRDefault="00753BED" w:rsidP="000D7EE4">
      <w:pPr>
        <w:spacing w:after="180" w:line="300" w:lineRule="exact"/>
        <w:jc w:val="both"/>
        <w:rPr>
          <w:rFonts w:ascii="Calibri" w:eastAsia="Calibri" w:hAnsi="Calibri"/>
          <w:lang w:eastAsia="en-US"/>
        </w:rPr>
      </w:pPr>
      <w:r>
        <w:rPr>
          <w:noProof/>
          <w:lang w:val="es-ES"/>
        </w:rPr>
        <w:drawing>
          <wp:anchor distT="0" distB="0" distL="114300" distR="114300" simplePos="0" relativeHeight="251670528" behindDoc="1" locked="0" layoutInCell="1" allowOverlap="1" wp14:anchorId="37A189EC" wp14:editId="72DEEB0A">
            <wp:simplePos x="0" y="0"/>
            <wp:positionH relativeFrom="column">
              <wp:posOffset>13335</wp:posOffset>
            </wp:positionH>
            <wp:positionV relativeFrom="paragraph">
              <wp:posOffset>290382</wp:posOffset>
            </wp:positionV>
            <wp:extent cx="2864224" cy="2148168"/>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9">
                      <a:extLst>
                        <a:ext uri="{28A0092B-C50C-407E-A947-70E740481C1C}">
                          <a14:useLocalDpi xmlns:a14="http://schemas.microsoft.com/office/drawing/2010/main" val="0"/>
                        </a:ext>
                      </a:extLst>
                    </a:blip>
                    <a:stretch>
                      <a:fillRect/>
                    </a:stretch>
                  </pic:blipFill>
                  <pic:spPr>
                    <a:xfrm>
                      <a:off x="0" y="0"/>
                      <a:ext cx="2864224" cy="2148168"/>
                    </a:xfrm>
                    <a:prstGeom prst="rect">
                      <a:avLst/>
                    </a:prstGeom>
                  </pic:spPr>
                </pic:pic>
              </a:graphicData>
            </a:graphic>
            <wp14:sizeRelH relativeFrom="page">
              <wp14:pctWidth>0</wp14:pctWidth>
            </wp14:sizeRelH>
            <wp14:sizeRelV relativeFrom="page">
              <wp14:pctHeight>0</wp14:pctHeight>
            </wp14:sizeRelV>
          </wp:anchor>
        </w:drawing>
      </w:r>
    </w:p>
    <w:p w14:paraId="7F80D763" w14:textId="508E9708" w:rsidR="00753BED" w:rsidRDefault="00753BED" w:rsidP="000D7EE4">
      <w:pPr>
        <w:spacing w:after="180" w:line="300" w:lineRule="exact"/>
        <w:jc w:val="both"/>
        <w:rPr>
          <w:rFonts w:ascii="Calibri" w:eastAsia="Calibri" w:hAnsi="Calibri"/>
          <w:lang w:eastAsia="en-US"/>
        </w:rPr>
      </w:pPr>
    </w:p>
    <w:p w14:paraId="3598A2F6" w14:textId="77777777" w:rsidR="00352669" w:rsidRDefault="00352669" w:rsidP="000D7EE4">
      <w:pPr>
        <w:spacing w:after="180" w:line="300" w:lineRule="exact"/>
        <w:jc w:val="both"/>
        <w:rPr>
          <w:rFonts w:ascii="Calibri" w:eastAsia="Calibri" w:hAnsi="Calibri"/>
          <w:lang w:eastAsia="en-US"/>
        </w:rPr>
      </w:pPr>
    </w:p>
    <w:p w14:paraId="3BB08106" w14:textId="77777777" w:rsidR="00352669" w:rsidRDefault="00352669" w:rsidP="000D7EE4">
      <w:pPr>
        <w:spacing w:after="180" w:line="300" w:lineRule="exact"/>
        <w:jc w:val="both"/>
        <w:rPr>
          <w:rFonts w:ascii="Calibri" w:eastAsia="Calibri" w:hAnsi="Calibri"/>
          <w:lang w:eastAsia="en-US"/>
        </w:rPr>
      </w:pPr>
    </w:p>
    <w:p w14:paraId="7D528BDB" w14:textId="77777777" w:rsidR="00352669" w:rsidRDefault="00352669" w:rsidP="000D7EE4">
      <w:pPr>
        <w:spacing w:after="180" w:line="300" w:lineRule="exact"/>
        <w:jc w:val="both"/>
        <w:rPr>
          <w:rFonts w:ascii="Calibri" w:eastAsia="Calibri" w:hAnsi="Calibri"/>
          <w:lang w:eastAsia="en-US"/>
        </w:rPr>
      </w:pPr>
    </w:p>
    <w:p w14:paraId="62CC581A" w14:textId="77777777" w:rsidR="00352669" w:rsidRDefault="00352669" w:rsidP="000D7EE4">
      <w:pPr>
        <w:spacing w:after="180" w:line="300" w:lineRule="exact"/>
        <w:jc w:val="both"/>
        <w:rPr>
          <w:rFonts w:ascii="Calibri" w:eastAsia="Calibri" w:hAnsi="Calibri"/>
          <w:lang w:eastAsia="en-US"/>
        </w:rPr>
      </w:pPr>
    </w:p>
    <w:p w14:paraId="545CCDE9" w14:textId="77777777" w:rsidR="00352669" w:rsidRDefault="00352669" w:rsidP="000D7EE4">
      <w:pPr>
        <w:spacing w:after="180" w:line="300" w:lineRule="exact"/>
        <w:jc w:val="both"/>
        <w:rPr>
          <w:rFonts w:ascii="Calibri" w:eastAsia="Calibri" w:hAnsi="Calibri"/>
          <w:lang w:eastAsia="en-US"/>
        </w:rPr>
      </w:pPr>
    </w:p>
    <w:p w14:paraId="63279F29" w14:textId="77777777" w:rsidR="001852A4" w:rsidRDefault="001852A4" w:rsidP="00352669">
      <w:pPr>
        <w:spacing w:after="180" w:line="300" w:lineRule="exact"/>
        <w:jc w:val="both"/>
        <w:rPr>
          <w:rFonts w:ascii="Calibri" w:eastAsia="Calibri" w:hAnsi="Calibri"/>
          <w:lang w:eastAsia="en-US"/>
        </w:rPr>
      </w:pPr>
    </w:p>
    <w:p w14:paraId="052261BC" w14:textId="143227A5" w:rsidR="00352669" w:rsidRPr="00395DC6" w:rsidRDefault="00352669" w:rsidP="00352669">
      <w:pPr>
        <w:spacing w:after="180" w:line="300" w:lineRule="exact"/>
        <w:jc w:val="both"/>
        <w:rPr>
          <w:rFonts w:ascii="Calibri" w:hAnsi="Calibri" w:cs="Calibri"/>
          <w:b/>
          <w:sz w:val="36"/>
          <w:szCs w:val="36"/>
        </w:rPr>
      </w:pPr>
      <w:r>
        <w:rPr>
          <w:rFonts w:ascii="Calibri" w:hAnsi="Calibri" w:cs="Calibri"/>
          <w:b/>
          <w:sz w:val="36"/>
          <w:szCs w:val="36"/>
        </w:rPr>
        <w:lastRenderedPageBreak/>
        <w:t>DELTA ECOCIRCULAR LAB</w:t>
      </w:r>
    </w:p>
    <w:p w14:paraId="130C2D56" w14:textId="77777777" w:rsidR="00352669" w:rsidRPr="00395DC6" w:rsidRDefault="00352669" w:rsidP="00352669">
      <w:pPr>
        <w:spacing w:after="180" w:line="300" w:lineRule="exact"/>
        <w:jc w:val="both"/>
        <w:rPr>
          <w:rFonts w:ascii="Calibri" w:hAnsi="Calibri" w:cs="Calibri"/>
          <w:b/>
          <w:sz w:val="28"/>
          <w:szCs w:val="28"/>
        </w:rPr>
      </w:pPr>
      <w:r w:rsidRPr="00395DC6">
        <w:rPr>
          <w:rFonts w:ascii="Calibri" w:hAnsi="Calibri" w:cs="Calibri"/>
          <w:b/>
          <w:sz w:val="28"/>
          <w:szCs w:val="28"/>
        </w:rPr>
        <w:t xml:space="preserve">Ajuntament de </w:t>
      </w:r>
      <w:r w:rsidR="001A2521">
        <w:rPr>
          <w:rFonts w:ascii="Calibri" w:hAnsi="Calibri" w:cs="Calibri"/>
          <w:b/>
          <w:sz w:val="28"/>
          <w:szCs w:val="28"/>
        </w:rPr>
        <w:t>Gavà</w:t>
      </w:r>
    </w:p>
    <w:p w14:paraId="5533ED05" w14:textId="77777777" w:rsidR="00352669" w:rsidRDefault="00352669" w:rsidP="00352669">
      <w:pPr>
        <w:spacing w:after="180" w:line="300" w:lineRule="exact"/>
        <w:jc w:val="both"/>
        <w:rPr>
          <w:rFonts w:ascii="Calibri" w:hAnsi="Calibri" w:cs="Calibri"/>
        </w:rPr>
      </w:pPr>
    </w:p>
    <w:p w14:paraId="4418BC2C" w14:textId="77777777" w:rsidR="00352669" w:rsidRPr="00352669" w:rsidRDefault="00352669" w:rsidP="00352669">
      <w:pPr>
        <w:spacing w:after="180" w:line="300" w:lineRule="exact"/>
        <w:jc w:val="both"/>
        <w:rPr>
          <w:rFonts w:ascii="Calibri" w:eastAsia="Calibri" w:hAnsi="Calibri"/>
          <w:lang w:eastAsia="en-US"/>
        </w:rPr>
      </w:pPr>
      <w:r w:rsidRPr="00352669">
        <w:rPr>
          <w:rFonts w:ascii="Calibri" w:eastAsia="Calibri" w:hAnsi="Calibri"/>
          <w:lang w:eastAsia="en-US"/>
        </w:rPr>
        <w:t>Des de finals de 2017 l’Ajuntament de Gavà té en marxa diverses iniciatives vinculades al concepte de Gavà Circular. Seguint en aquesta línia i per donar resposta a l’estratègi</w:t>
      </w:r>
      <w:r>
        <w:rPr>
          <w:rFonts w:ascii="Calibri" w:eastAsia="Calibri" w:hAnsi="Calibri"/>
          <w:lang w:eastAsia="en-US"/>
        </w:rPr>
        <w:t>a neix el Delta EcoCircular Lab amb els objectius de c</w:t>
      </w:r>
      <w:r w:rsidRPr="00352669">
        <w:rPr>
          <w:rFonts w:ascii="Calibri" w:eastAsia="Calibri" w:hAnsi="Calibri"/>
          <w:lang w:eastAsia="en-US"/>
        </w:rPr>
        <w:t xml:space="preserve">onsolidar a Gavà com a ciutat sostenible (ambiental, econòmica i socialment) i especialment posicionada entorn l’economia circular amb la creació d’aquest Lab, </w:t>
      </w:r>
      <w:r>
        <w:rPr>
          <w:rFonts w:ascii="Calibri" w:eastAsia="Calibri" w:hAnsi="Calibri"/>
          <w:lang w:eastAsia="en-US"/>
        </w:rPr>
        <w:t>ubicat a la Unió de Cooperadors, f</w:t>
      </w:r>
      <w:r w:rsidRPr="00352669">
        <w:rPr>
          <w:rFonts w:ascii="Calibri" w:eastAsia="Calibri" w:hAnsi="Calibri"/>
          <w:lang w:eastAsia="en-US"/>
        </w:rPr>
        <w:t>omentar la creació de projectes d’emprenedoria especialment vinculats a la circularitat i l’ecodisseny</w:t>
      </w:r>
      <w:r>
        <w:rPr>
          <w:rFonts w:ascii="Calibri" w:eastAsia="Calibri" w:hAnsi="Calibri"/>
          <w:lang w:eastAsia="en-US"/>
        </w:rPr>
        <w:t>, e</w:t>
      </w:r>
      <w:r w:rsidRPr="00352669">
        <w:rPr>
          <w:rFonts w:ascii="Calibri" w:eastAsia="Calibri" w:hAnsi="Calibri"/>
          <w:lang w:eastAsia="en-US"/>
        </w:rPr>
        <w:t>xplorar noves necessitats i les seves conseqüents solucions o nous models de negocis per suplir-les</w:t>
      </w:r>
      <w:r>
        <w:rPr>
          <w:rFonts w:ascii="Calibri" w:eastAsia="Calibri" w:hAnsi="Calibri"/>
          <w:lang w:eastAsia="en-US"/>
        </w:rPr>
        <w:t>, i a</w:t>
      </w:r>
      <w:r w:rsidRPr="00352669">
        <w:rPr>
          <w:rFonts w:ascii="Calibri" w:eastAsia="Calibri" w:hAnsi="Calibri"/>
          <w:lang w:eastAsia="en-US"/>
        </w:rPr>
        <w:t xml:space="preserve">judar a impulsar la comunitat socioeconòmica al volant de l’equipament “Unió de Cooperadors” i contribuir al seu dinamisme i impacte en la ciutat de Gavà i per extensió al Delta del Llobregat. </w:t>
      </w:r>
    </w:p>
    <w:p w14:paraId="03F7B848" w14:textId="03DD1319" w:rsidR="001A2521" w:rsidRDefault="00C14E48" w:rsidP="001A2521">
      <w:pPr>
        <w:spacing w:after="180" w:line="300" w:lineRule="exact"/>
        <w:jc w:val="both"/>
        <w:rPr>
          <w:rFonts w:ascii="Calibri" w:eastAsia="Calibri" w:hAnsi="Calibri"/>
          <w:lang w:eastAsia="en-US"/>
        </w:rPr>
      </w:pPr>
      <w:r>
        <w:rPr>
          <w:noProof/>
          <w:lang w:val="es-ES"/>
        </w:rPr>
        <w:drawing>
          <wp:anchor distT="0" distB="180340" distL="360045" distR="114300" simplePos="0" relativeHeight="251672576" behindDoc="1" locked="0" layoutInCell="1" allowOverlap="1" wp14:anchorId="22269275" wp14:editId="249736A5">
            <wp:simplePos x="0" y="0"/>
            <wp:positionH relativeFrom="column">
              <wp:posOffset>2272030</wp:posOffset>
            </wp:positionH>
            <wp:positionV relativeFrom="paragraph">
              <wp:posOffset>120015</wp:posOffset>
            </wp:positionV>
            <wp:extent cx="3549600" cy="2365200"/>
            <wp:effectExtent l="0" t="0" r="0" b="0"/>
            <wp:wrapTight wrapText="bothSides">
              <wp:wrapPolygon edited="0">
                <wp:start x="0" y="0"/>
                <wp:lineTo x="0" y="21461"/>
                <wp:lineTo x="21488" y="21461"/>
                <wp:lineTo x="2148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0">
                      <a:extLst>
                        <a:ext uri="{28A0092B-C50C-407E-A947-70E740481C1C}">
                          <a14:useLocalDpi xmlns:a14="http://schemas.microsoft.com/office/drawing/2010/main" val="0"/>
                        </a:ext>
                      </a:extLst>
                    </a:blip>
                    <a:stretch>
                      <a:fillRect/>
                    </a:stretch>
                  </pic:blipFill>
                  <pic:spPr>
                    <a:xfrm>
                      <a:off x="0" y="0"/>
                      <a:ext cx="3549600" cy="2365200"/>
                    </a:xfrm>
                    <a:prstGeom prst="rect">
                      <a:avLst/>
                    </a:prstGeom>
                  </pic:spPr>
                </pic:pic>
              </a:graphicData>
            </a:graphic>
            <wp14:sizeRelH relativeFrom="page">
              <wp14:pctWidth>0</wp14:pctWidth>
            </wp14:sizeRelH>
            <wp14:sizeRelV relativeFrom="page">
              <wp14:pctHeight>0</wp14:pctHeight>
            </wp14:sizeRelV>
          </wp:anchor>
        </w:drawing>
      </w:r>
      <w:r w:rsidR="00352669" w:rsidRPr="00352669">
        <w:rPr>
          <w:rFonts w:ascii="Calibri" w:eastAsia="Calibri" w:hAnsi="Calibri"/>
          <w:lang w:eastAsia="en-US"/>
        </w:rPr>
        <w:t>Les actuacions</w:t>
      </w:r>
      <w:r w:rsidR="001A2521">
        <w:rPr>
          <w:rFonts w:ascii="Calibri" w:eastAsia="Calibri" w:hAnsi="Calibri"/>
          <w:lang w:eastAsia="en-US"/>
        </w:rPr>
        <w:t xml:space="preserve"> necessàries per la posada en marxa del Lab són:</w:t>
      </w:r>
    </w:p>
    <w:p w14:paraId="516562E5" w14:textId="02ACF1B7" w:rsidR="00352669" w:rsidRPr="00352669" w:rsidRDefault="001A2521" w:rsidP="001A2521">
      <w:pPr>
        <w:spacing w:after="180" w:line="300" w:lineRule="exact"/>
        <w:jc w:val="both"/>
        <w:rPr>
          <w:rFonts w:ascii="Calibri" w:eastAsia="Calibri" w:hAnsi="Calibri"/>
          <w:lang w:eastAsia="en-US"/>
        </w:rPr>
      </w:pPr>
      <w:r>
        <w:rPr>
          <w:rFonts w:ascii="Calibri" w:eastAsia="Calibri" w:hAnsi="Calibri"/>
          <w:lang w:eastAsia="en-US"/>
        </w:rPr>
        <w:t xml:space="preserve">1. </w:t>
      </w:r>
      <w:r w:rsidRPr="008A141D">
        <w:rPr>
          <w:rFonts w:ascii="Calibri" w:eastAsia="Calibri" w:hAnsi="Calibri"/>
          <w:b/>
          <w:lang w:eastAsia="en-US"/>
        </w:rPr>
        <w:t>D</w:t>
      </w:r>
      <w:r w:rsidR="00352669" w:rsidRPr="008A141D">
        <w:rPr>
          <w:rFonts w:ascii="Calibri" w:eastAsia="Calibri" w:hAnsi="Calibri"/>
          <w:b/>
          <w:lang w:eastAsia="en-US"/>
        </w:rPr>
        <w:t>otar l’espai dels recursos tècnics, tecnològics i de co</w:t>
      </w:r>
      <w:r w:rsidR="003E2477">
        <w:rPr>
          <w:rFonts w:ascii="Calibri" w:eastAsia="Calibri" w:hAnsi="Calibri"/>
          <w:b/>
          <w:lang w:eastAsia="en-US"/>
        </w:rPr>
        <w:t>-</w:t>
      </w:r>
      <w:r w:rsidR="00352669" w:rsidRPr="008A141D">
        <w:rPr>
          <w:rFonts w:ascii="Calibri" w:eastAsia="Calibri" w:hAnsi="Calibri"/>
          <w:b/>
          <w:lang w:eastAsia="en-US"/>
        </w:rPr>
        <w:t>neixement necessaris per a la posada en marxa</w:t>
      </w:r>
      <w:r w:rsidR="00352669" w:rsidRPr="00352669">
        <w:rPr>
          <w:rFonts w:ascii="Calibri" w:eastAsia="Calibri" w:hAnsi="Calibri"/>
          <w:lang w:eastAsia="en-US"/>
        </w:rPr>
        <w:t xml:space="preserve"> del Eco</w:t>
      </w:r>
      <w:r w:rsidR="003E2477">
        <w:rPr>
          <w:rFonts w:ascii="Calibri" w:eastAsia="Calibri" w:hAnsi="Calibri"/>
          <w:lang w:eastAsia="en-US"/>
        </w:rPr>
        <w:t>-</w:t>
      </w:r>
      <w:r w:rsidR="00352669" w:rsidRPr="00352669">
        <w:rPr>
          <w:rFonts w:ascii="Calibri" w:eastAsia="Calibri" w:hAnsi="Calibri"/>
          <w:lang w:eastAsia="en-US"/>
        </w:rPr>
        <w:t>CircularLab, estimulant tant l’acció com la reflexió entorn l’economia circular i l’eco</w:t>
      </w:r>
      <w:r w:rsidR="003E2477">
        <w:rPr>
          <w:rFonts w:ascii="Calibri" w:eastAsia="Calibri" w:hAnsi="Calibri"/>
          <w:lang w:eastAsia="en-US"/>
        </w:rPr>
        <w:t>-</w:t>
      </w:r>
      <w:r w:rsidR="00352669" w:rsidRPr="00352669">
        <w:rPr>
          <w:rFonts w:ascii="Calibri" w:eastAsia="Calibri" w:hAnsi="Calibri"/>
          <w:lang w:eastAsia="en-US"/>
        </w:rPr>
        <w:t>disseny, amb l’objectiu de ge</w:t>
      </w:r>
      <w:r w:rsidR="003E2477">
        <w:rPr>
          <w:rFonts w:ascii="Calibri" w:eastAsia="Calibri" w:hAnsi="Calibri"/>
          <w:lang w:eastAsia="en-US"/>
        </w:rPr>
        <w:t>-</w:t>
      </w:r>
      <w:r w:rsidR="00352669" w:rsidRPr="00352669">
        <w:rPr>
          <w:rFonts w:ascii="Calibri" w:eastAsia="Calibri" w:hAnsi="Calibri"/>
          <w:lang w:eastAsia="en-US"/>
        </w:rPr>
        <w:t>nerar respostes innovadores.</w:t>
      </w:r>
    </w:p>
    <w:p w14:paraId="398FC2A2" w14:textId="77777777" w:rsidR="00352669" w:rsidRPr="00352669" w:rsidRDefault="001A2521" w:rsidP="00352669">
      <w:pPr>
        <w:spacing w:after="180" w:line="300" w:lineRule="exact"/>
        <w:jc w:val="both"/>
        <w:rPr>
          <w:rFonts w:ascii="Calibri" w:eastAsia="Calibri" w:hAnsi="Calibri"/>
          <w:lang w:eastAsia="en-US"/>
        </w:rPr>
      </w:pPr>
      <w:r>
        <w:rPr>
          <w:rFonts w:ascii="Calibri" w:eastAsia="Calibri" w:hAnsi="Calibri"/>
          <w:lang w:eastAsia="en-US"/>
        </w:rPr>
        <w:t xml:space="preserve">2. </w:t>
      </w:r>
      <w:r w:rsidR="00352669" w:rsidRPr="008A141D">
        <w:rPr>
          <w:rFonts w:ascii="Calibri" w:eastAsia="Calibri" w:hAnsi="Calibri"/>
          <w:b/>
          <w:lang w:eastAsia="en-US"/>
        </w:rPr>
        <w:t>Posada en marxa del Lab i dinamització</w:t>
      </w:r>
      <w:r>
        <w:rPr>
          <w:rFonts w:ascii="Calibri" w:eastAsia="Calibri" w:hAnsi="Calibri"/>
          <w:lang w:eastAsia="en-US"/>
        </w:rPr>
        <w:t xml:space="preserve">, proveint </w:t>
      </w:r>
      <w:r w:rsidR="00352669" w:rsidRPr="00352669">
        <w:rPr>
          <w:rFonts w:ascii="Calibri" w:eastAsia="Calibri" w:hAnsi="Calibri"/>
          <w:lang w:eastAsia="en-US"/>
        </w:rPr>
        <w:t xml:space="preserve"> els recursos humans necessaris per a la dinamització del Lab i de les seves activitats relacionades. Especialment, l’acompanyament de projectes emprenedors/empresarials.</w:t>
      </w:r>
      <w:r>
        <w:rPr>
          <w:rFonts w:ascii="Calibri" w:eastAsia="Calibri" w:hAnsi="Calibri"/>
          <w:lang w:eastAsia="en-US"/>
        </w:rPr>
        <w:t xml:space="preserve"> </w:t>
      </w:r>
      <w:r w:rsidR="00352669" w:rsidRPr="00352669">
        <w:rPr>
          <w:rFonts w:ascii="Calibri" w:eastAsia="Calibri" w:hAnsi="Calibri"/>
          <w:lang w:eastAsia="en-US"/>
        </w:rPr>
        <w:t>La metodologia de funcionament tindrà en compte la innovació social, la crowd innovation i l’ecoinnovació. La metodologia desenvolupada permetrà generar coneixement i aprenentatge a partir de proves i experiments. També permetrà promoure l’activació ciutadana en termes d’hàbits circulars, a través de programes o aplicacions informàtiques que pugui desplegar el mateix Lab.</w:t>
      </w:r>
    </w:p>
    <w:p w14:paraId="25254384" w14:textId="02C4B3D0" w:rsidR="000D6C63" w:rsidRDefault="001A2521" w:rsidP="006B5D33">
      <w:pPr>
        <w:spacing w:after="180" w:line="300" w:lineRule="exact"/>
        <w:jc w:val="both"/>
        <w:rPr>
          <w:rFonts w:ascii="Calibri" w:eastAsia="Calibri" w:hAnsi="Calibri"/>
          <w:lang w:eastAsia="en-US"/>
        </w:rPr>
      </w:pPr>
      <w:r>
        <w:rPr>
          <w:rFonts w:ascii="Calibri" w:eastAsia="Calibri" w:hAnsi="Calibri"/>
          <w:lang w:eastAsia="en-US"/>
        </w:rPr>
        <w:t>El</w:t>
      </w:r>
      <w:r w:rsidR="00352669" w:rsidRPr="00352669">
        <w:rPr>
          <w:rFonts w:ascii="Calibri" w:eastAsia="Calibri" w:hAnsi="Calibri"/>
          <w:lang w:eastAsia="en-US"/>
        </w:rPr>
        <w:t xml:space="preserve"> desplegament del programa abordarà el concepte d’economia circular a escala del Delta, identificant sinergies potencials entre els diferents actors a través de l’anàlisi de fluxos d’aigua, energia i residus que permetin transformar el model lineal actual en un model d’economia circular a implementar en el nostre territori. En aquest sentit, es contempla dissenyar algunes de les verticals de la Plataforma Dades i Coneixement amb r</w:t>
      </w:r>
      <w:r>
        <w:rPr>
          <w:rFonts w:ascii="Calibri" w:eastAsia="Calibri" w:hAnsi="Calibri"/>
          <w:lang w:eastAsia="en-US"/>
        </w:rPr>
        <w:t xml:space="preserve">elació a aquest àmbit circular. </w:t>
      </w:r>
      <w:r w:rsidR="00352669" w:rsidRPr="00352669">
        <w:rPr>
          <w:rFonts w:ascii="Calibri" w:eastAsia="Calibri" w:hAnsi="Calibri"/>
          <w:lang w:eastAsia="en-US"/>
        </w:rPr>
        <w:t>La divulgació i la funció de transferència dels resultats al conjunt del territori del Delta del Llobregat , i allà on calgui, és també una funció essencial del projecte Delta EcoCircular Lab.</w:t>
      </w:r>
    </w:p>
    <w:p w14:paraId="4F32EC08" w14:textId="77777777" w:rsidR="003E2477" w:rsidRDefault="003E2477" w:rsidP="006B5D33">
      <w:pPr>
        <w:spacing w:after="180" w:line="300" w:lineRule="exact"/>
        <w:jc w:val="both"/>
        <w:rPr>
          <w:rFonts w:ascii="Calibri" w:eastAsia="Calibri" w:hAnsi="Calibri"/>
          <w:lang w:eastAsia="en-US"/>
        </w:rPr>
      </w:pPr>
    </w:p>
    <w:p w14:paraId="5A933185" w14:textId="604DD65B" w:rsidR="006B5D33" w:rsidRPr="000D6C63" w:rsidRDefault="006B5D33" w:rsidP="006B5D33">
      <w:pPr>
        <w:spacing w:after="180" w:line="300" w:lineRule="exact"/>
        <w:jc w:val="both"/>
        <w:rPr>
          <w:rFonts w:ascii="Calibri" w:eastAsia="Calibri" w:hAnsi="Calibri"/>
          <w:lang w:eastAsia="en-US"/>
        </w:rPr>
      </w:pPr>
      <w:r>
        <w:rPr>
          <w:rFonts w:ascii="Calibri" w:hAnsi="Calibri" w:cs="Calibri"/>
          <w:b/>
          <w:sz w:val="36"/>
          <w:szCs w:val="36"/>
        </w:rPr>
        <w:lastRenderedPageBreak/>
        <w:t>LAB LOGISTICS MOBILITY</w:t>
      </w:r>
    </w:p>
    <w:p w14:paraId="5BDFB4EC" w14:textId="77777777" w:rsidR="006B5D33" w:rsidRPr="00395DC6" w:rsidRDefault="006B5D33" w:rsidP="006B5D33">
      <w:pPr>
        <w:spacing w:after="180" w:line="300" w:lineRule="exact"/>
        <w:jc w:val="both"/>
        <w:rPr>
          <w:rFonts w:ascii="Calibri" w:hAnsi="Calibri" w:cs="Calibri"/>
          <w:b/>
          <w:sz w:val="28"/>
          <w:szCs w:val="28"/>
        </w:rPr>
      </w:pPr>
      <w:r w:rsidRPr="00395DC6">
        <w:rPr>
          <w:rFonts w:ascii="Calibri" w:hAnsi="Calibri" w:cs="Calibri"/>
          <w:b/>
          <w:sz w:val="28"/>
          <w:szCs w:val="28"/>
        </w:rPr>
        <w:t>Ajuntament de</w:t>
      </w:r>
      <w:r>
        <w:rPr>
          <w:rFonts w:ascii="Calibri" w:hAnsi="Calibri" w:cs="Calibri"/>
          <w:b/>
          <w:sz w:val="28"/>
          <w:szCs w:val="28"/>
        </w:rPr>
        <w:t>l Prat</w:t>
      </w:r>
    </w:p>
    <w:p w14:paraId="302CBA5F" w14:textId="77777777" w:rsidR="006B5D33" w:rsidRDefault="006B5D33" w:rsidP="006B5D33">
      <w:pPr>
        <w:spacing w:after="180" w:line="300" w:lineRule="exact"/>
        <w:jc w:val="both"/>
        <w:rPr>
          <w:rFonts w:ascii="Calibri" w:hAnsi="Calibri" w:cs="Calibri"/>
        </w:rPr>
      </w:pPr>
    </w:p>
    <w:p w14:paraId="3EF692EC" w14:textId="77777777" w:rsidR="006B5D33" w:rsidRPr="006B5D33" w:rsidRDefault="006B5D33" w:rsidP="006B5D33">
      <w:pPr>
        <w:spacing w:after="180" w:line="300" w:lineRule="exact"/>
        <w:jc w:val="both"/>
        <w:rPr>
          <w:rFonts w:ascii="Calibri" w:eastAsia="Calibri" w:hAnsi="Calibri"/>
          <w:lang w:eastAsia="en-US"/>
        </w:rPr>
      </w:pPr>
      <w:r w:rsidRPr="006B5D33">
        <w:rPr>
          <w:rFonts w:ascii="Calibri" w:eastAsia="Calibri" w:hAnsi="Calibri"/>
          <w:lang w:eastAsia="en-US"/>
        </w:rPr>
        <w:t xml:space="preserve">En el cas del Prat, el projecte municipal que es finançarà a partir del PECT InnoDelta és el Lab Logistics Mobility: un laboratori d’innovació empresarial especialitzat en logística al Prat.  Serà un espai de treball i governança compartit entre agents públics i privats del sector per afrontar nous reptes de la logística i la mobilitat del futur amb els següents objectius específics: </w:t>
      </w:r>
      <w:r w:rsidRPr="008A141D">
        <w:rPr>
          <w:rFonts w:ascii="Calibri" w:eastAsia="Calibri" w:hAnsi="Calibri"/>
          <w:b/>
          <w:lang w:eastAsia="en-US"/>
        </w:rPr>
        <w:t>desenvolupar accions de Think Thank que permetin la transferència de coneixement</w:t>
      </w:r>
      <w:r w:rsidRPr="006B5D33">
        <w:rPr>
          <w:rFonts w:ascii="Calibri" w:eastAsia="Calibri" w:hAnsi="Calibri"/>
          <w:lang w:eastAsia="en-US"/>
        </w:rPr>
        <w:t xml:space="preserve"> a partir d’aliances entre empresa, ciutadania, món acadèmic i administració publica; </w:t>
      </w:r>
      <w:r w:rsidRPr="008A141D">
        <w:rPr>
          <w:rFonts w:ascii="Calibri" w:eastAsia="Calibri" w:hAnsi="Calibri"/>
          <w:b/>
          <w:lang w:eastAsia="en-US"/>
        </w:rPr>
        <w:t>millorar la competitivitat de les pimes</w:t>
      </w:r>
      <w:r w:rsidRPr="006B5D33">
        <w:rPr>
          <w:rFonts w:ascii="Calibri" w:eastAsia="Calibri" w:hAnsi="Calibri"/>
          <w:lang w:eastAsia="en-US"/>
        </w:rPr>
        <w:t xml:space="preserve"> pel fet de comptar amb un transport més eficient; i </w:t>
      </w:r>
      <w:r w:rsidRPr="008A141D">
        <w:rPr>
          <w:rFonts w:ascii="Calibri" w:eastAsia="Calibri" w:hAnsi="Calibri"/>
          <w:b/>
          <w:lang w:eastAsia="en-US"/>
        </w:rPr>
        <w:t>posicionar el delta del Llobregat com una plataforma logística competitiva</w:t>
      </w:r>
      <w:r w:rsidRPr="006B5D33">
        <w:rPr>
          <w:rFonts w:ascii="Calibri" w:eastAsia="Calibri" w:hAnsi="Calibri"/>
          <w:lang w:eastAsia="en-US"/>
        </w:rPr>
        <w:t xml:space="preserve">. </w:t>
      </w:r>
    </w:p>
    <w:p w14:paraId="146F3B5B" w14:textId="77777777" w:rsidR="006B5D33" w:rsidRPr="006B5D33" w:rsidRDefault="006B5D33" w:rsidP="006B5D33">
      <w:pPr>
        <w:spacing w:after="180" w:line="300" w:lineRule="exact"/>
        <w:jc w:val="both"/>
        <w:rPr>
          <w:rFonts w:ascii="Calibri" w:eastAsia="Calibri" w:hAnsi="Calibri"/>
          <w:lang w:eastAsia="en-US"/>
        </w:rPr>
      </w:pPr>
      <w:r w:rsidRPr="006B5D33">
        <w:rPr>
          <w:rFonts w:ascii="Calibri" w:eastAsia="Calibri" w:hAnsi="Calibri"/>
          <w:lang w:eastAsia="en-US"/>
        </w:rPr>
        <w:t>Per posar en marxa el projecte, s’estan fent estudis previs per analitzar experiències ja posades en marxa amb aquesta finalitat en l’àmbit local, nacional i internacional, que puguin servir com a referent, i s’ha comptat amb la col·laboració de Pimec. El laboratori del Prat estarà integrat a la xarxa especialitzada dels labs del delta del Llobregat per fomentar la innovació i l’emprenedoria en diferents àmbits relacionats amb la indústria.</w:t>
      </w:r>
    </w:p>
    <w:p w14:paraId="0A44E0D0" w14:textId="77777777" w:rsidR="006B5D33" w:rsidRPr="006B5D33" w:rsidRDefault="006B5D33" w:rsidP="006B5D33">
      <w:pPr>
        <w:spacing w:after="180" w:line="300" w:lineRule="exact"/>
        <w:jc w:val="both"/>
        <w:rPr>
          <w:rFonts w:ascii="Calibri" w:eastAsia="Calibri" w:hAnsi="Calibri"/>
          <w:lang w:eastAsia="en-US"/>
        </w:rPr>
      </w:pPr>
      <w:r w:rsidRPr="006B5D33">
        <w:rPr>
          <w:rFonts w:ascii="Calibri" w:eastAsia="Calibri" w:hAnsi="Calibri"/>
          <w:lang w:eastAsia="en-US"/>
        </w:rPr>
        <w:t>La posició geoestratègica del delta del Llobregat i la importància del sector industrial i logístic al Prat, l’única ciutat del sud d’Europa que disposa a la vegada de port i aeroport i importants zones amb operadors logístics nacionals i internacionals especialitzats i amb capacitat d’emmagatzematge que faciliten la distribució, aporten al municipi les condicions idònies per impulsar-hi un laboratori d’aquestes característiques. El Prat compta amb un 247 empreses de logística sòlides i arrelades al municipi, sector on hi treballen  16.000 persones i que és clau per a l’economia local.</w:t>
      </w:r>
    </w:p>
    <w:p w14:paraId="0F713B5F" w14:textId="77777777" w:rsidR="006B5D33" w:rsidRDefault="006B5D33" w:rsidP="006B5D33">
      <w:pPr>
        <w:spacing w:after="180" w:line="300" w:lineRule="exact"/>
        <w:jc w:val="both"/>
        <w:rPr>
          <w:rFonts w:ascii="Calibri" w:eastAsia="Calibri" w:hAnsi="Calibri"/>
          <w:lang w:eastAsia="en-US"/>
        </w:rPr>
      </w:pPr>
      <w:r w:rsidRPr="006B5D33">
        <w:rPr>
          <w:rFonts w:ascii="Calibri" w:eastAsia="Calibri" w:hAnsi="Calibri"/>
          <w:lang w:eastAsia="en-US"/>
        </w:rPr>
        <w:t>En aquest context, l’Ajuntament del Prat està compromès amb el desenvolupament d’un model d’activitat econòmica que conjugui els objectius de sostenibilitat, competitivitat i de generació d’ocupació de qualitat per tal de garantir una vida digna a la ciutadania, en el marc dels reptes fixats pel Pla d’Actuació Municipal 2020-2023, que segueixen els Objectius de Desenvolupament Sostenible (ODS) per al 2030 de les Nacions Unides. En aquest marc general d’actuació, el Lab Logistics Mobility vol fomentar un sistema logístic innovador, sostenible i competitiu.</w:t>
      </w:r>
    </w:p>
    <w:p w14:paraId="05FF5AA5" w14:textId="77777777" w:rsidR="0089715E" w:rsidRDefault="0089715E" w:rsidP="006B5D33">
      <w:pPr>
        <w:spacing w:after="180" w:line="300" w:lineRule="exact"/>
        <w:jc w:val="both"/>
        <w:rPr>
          <w:rFonts w:ascii="Calibri" w:eastAsia="Calibri" w:hAnsi="Calibri"/>
          <w:lang w:eastAsia="en-US"/>
        </w:rPr>
      </w:pPr>
    </w:p>
    <w:p w14:paraId="30452916" w14:textId="77777777" w:rsidR="0089715E" w:rsidRDefault="0089715E" w:rsidP="006B5D33">
      <w:pPr>
        <w:spacing w:after="180" w:line="300" w:lineRule="exact"/>
        <w:jc w:val="both"/>
        <w:rPr>
          <w:rFonts w:ascii="Calibri" w:eastAsia="Calibri" w:hAnsi="Calibri"/>
          <w:lang w:eastAsia="en-US"/>
        </w:rPr>
      </w:pPr>
    </w:p>
    <w:p w14:paraId="6845ECDC" w14:textId="77777777" w:rsidR="0089715E" w:rsidRDefault="0089715E" w:rsidP="006B5D33">
      <w:pPr>
        <w:spacing w:after="180" w:line="300" w:lineRule="exact"/>
        <w:jc w:val="both"/>
        <w:rPr>
          <w:rFonts w:ascii="Calibri" w:eastAsia="Calibri" w:hAnsi="Calibri"/>
          <w:lang w:eastAsia="en-US"/>
        </w:rPr>
      </w:pPr>
    </w:p>
    <w:p w14:paraId="5D9C92C8" w14:textId="77777777" w:rsidR="0089715E" w:rsidRDefault="0089715E" w:rsidP="006B5D33">
      <w:pPr>
        <w:spacing w:after="180" w:line="300" w:lineRule="exact"/>
        <w:jc w:val="both"/>
        <w:rPr>
          <w:rFonts w:ascii="Calibri" w:eastAsia="Calibri" w:hAnsi="Calibri"/>
          <w:lang w:eastAsia="en-US"/>
        </w:rPr>
      </w:pPr>
    </w:p>
    <w:p w14:paraId="5AB7DAD8" w14:textId="77777777" w:rsidR="0089715E" w:rsidRDefault="0089715E" w:rsidP="006B5D33">
      <w:pPr>
        <w:spacing w:after="180" w:line="300" w:lineRule="exact"/>
        <w:jc w:val="both"/>
        <w:rPr>
          <w:rFonts w:ascii="Calibri" w:eastAsia="Calibri" w:hAnsi="Calibri"/>
          <w:lang w:eastAsia="en-US"/>
        </w:rPr>
      </w:pPr>
    </w:p>
    <w:p w14:paraId="5A5388A7" w14:textId="77777777" w:rsidR="0089715E" w:rsidRDefault="0089715E" w:rsidP="006B5D33">
      <w:pPr>
        <w:spacing w:after="180" w:line="300" w:lineRule="exact"/>
        <w:jc w:val="both"/>
        <w:rPr>
          <w:rFonts w:ascii="Calibri" w:eastAsia="Calibri" w:hAnsi="Calibri"/>
          <w:lang w:eastAsia="en-US"/>
        </w:rPr>
      </w:pPr>
    </w:p>
    <w:p w14:paraId="51AE55FE" w14:textId="77777777" w:rsidR="0089715E" w:rsidRDefault="0089715E" w:rsidP="006B5D33">
      <w:pPr>
        <w:spacing w:after="180" w:line="300" w:lineRule="exact"/>
        <w:jc w:val="both"/>
        <w:rPr>
          <w:rFonts w:ascii="Calibri" w:eastAsia="Calibri" w:hAnsi="Calibri"/>
          <w:lang w:eastAsia="en-US"/>
        </w:rPr>
      </w:pPr>
    </w:p>
    <w:p w14:paraId="2825DD9F" w14:textId="77777777" w:rsidR="0089715E" w:rsidRPr="0089715E" w:rsidRDefault="0089715E" w:rsidP="0089715E">
      <w:pPr>
        <w:spacing w:after="180" w:line="300" w:lineRule="exact"/>
        <w:jc w:val="both"/>
        <w:rPr>
          <w:rFonts w:ascii="Calibri" w:eastAsia="Calibri" w:hAnsi="Calibri"/>
          <w:b/>
          <w:sz w:val="36"/>
          <w:szCs w:val="36"/>
          <w:lang w:eastAsia="en-US"/>
        </w:rPr>
      </w:pPr>
      <w:r w:rsidRPr="0089715E">
        <w:rPr>
          <w:rFonts w:ascii="Calibri" w:eastAsia="Calibri" w:hAnsi="Calibri"/>
          <w:b/>
          <w:sz w:val="36"/>
          <w:szCs w:val="36"/>
          <w:lang w:eastAsia="en-US"/>
        </w:rPr>
        <w:lastRenderedPageBreak/>
        <w:t>EMPRENEDORIA HIGH TECH</w:t>
      </w:r>
    </w:p>
    <w:p w14:paraId="4FB3E943" w14:textId="35FEACE8" w:rsidR="0089715E" w:rsidRPr="0089715E" w:rsidRDefault="0089715E" w:rsidP="0089715E">
      <w:pPr>
        <w:spacing w:after="180" w:line="300" w:lineRule="exact"/>
        <w:jc w:val="both"/>
        <w:rPr>
          <w:rFonts w:ascii="Calibri" w:eastAsia="Calibri" w:hAnsi="Calibri"/>
          <w:b/>
          <w:sz w:val="28"/>
          <w:szCs w:val="28"/>
          <w:lang w:eastAsia="en-US"/>
        </w:rPr>
      </w:pPr>
      <w:r w:rsidRPr="0089715E">
        <w:rPr>
          <w:rFonts w:ascii="Calibri" w:eastAsia="Calibri" w:hAnsi="Calibri"/>
          <w:b/>
          <w:sz w:val="28"/>
          <w:szCs w:val="28"/>
          <w:lang w:eastAsia="en-US"/>
        </w:rPr>
        <w:t>Centre Internacional de Mètodes Numèrics a l’Enginyeria (CIMNE)</w:t>
      </w:r>
    </w:p>
    <w:p w14:paraId="44089AA3" w14:textId="6E90B9BC" w:rsidR="0089715E" w:rsidRPr="0089715E" w:rsidRDefault="0089715E" w:rsidP="0089715E">
      <w:pPr>
        <w:spacing w:after="180" w:line="300" w:lineRule="exact"/>
        <w:jc w:val="both"/>
        <w:rPr>
          <w:rFonts w:ascii="Calibri" w:eastAsia="Calibri" w:hAnsi="Calibri"/>
          <w:lang w:eastAsia="en-US"/>
        </w:rPr>
      </w:pPr>
    </w:p>
    <w:p w14:paraId="63523D69" w14:textId="41324C5F" w:rsidR="00161756" w:rsidRDefault="00161756" w:rsidP="0089715E">
      <w:pPr>
        <w:spacing w:after="180" w:line="300" w:lineRule="exact"/>
        <w:jc w:val="both"/>
        <w:rPr>
          <w:rFonts w:ascii="Calibri" w:eastAsia="Calibri" w:hAnsi="Calibri"/>
          <w:lang w:eastAsia="en-US"/>
        </w:rPr>
      </w:pPr>
      <w:r>
        <w:rPr>
          <w:noProof/>
          <w:lang w:val="es-ES"/>
        </w:rPr>
        <w:drawing>
          <wp:anchor distT="0" distB="0" distL="114300" distR="114300" simplePos="0" relativeHeight="251674624" behindDoc="1" locked="0" layoutInCell="1" allowOverlap="1" wp14:anchorId="406D1D4A" wp14:editId="48EFD65E">
            <wp:simplePos x="0" y="0"/>
            <wp:positionH relativeFrom="column">
              <wp:posOffset>0</wp:posOffset>
            </wp:positionH>
            <wp:positionV relativeFrom="paragraph">
              <wp:posOffset>77097</wp:posOffset>
            </wp:positionV>
            <wp:extent cx="5820410" cy="254127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1">
                      <a:extLst>
                        <a:ext uri="{28A0092B-C50C-407E-A947-70E740481C1C}">
                          <a14:useLocalDpi xmlns:a14="http://schemas.microsoft.com/office/drawing/2010/main" val="0"/>
                        </a:ext>
                      </a:extLst>
                    </a:blip>
                    <a:stretch>
                      <a:fillRect/>
                    </a:stretch>
                  </pic:blipFill>
                  <pic:spPr>
                    <a:xfrm>
                      <a:off x="0" y="0"/>
                      <a:ext cx="5820410" cy="2541270"/>
                    </a:xfrm>
                    <a:prstGeom prst="rect">
                      <a:avLst/>
                    </a:prstGeom>
                  </pic:spPr>
                </pic:pic>
              </a:graphicData>
            </a:graphic>
            <wp14:sizeRelH relativeFrom="page">
              <wp14:pctWidth>0</wp14:pctWidth>
            </wp14:sizeRelH>
            <wp14:sizeRelV relativeFrom="page">
              <wp14:pctHeight>0</wp14:pctHeight>
            </wp14:sizeRelV>
          </wp:anchor>
        </w:drawing>
      </w:r>
    </w:p>
    <w:p w14:paraId="6BC2F362" w14:textId="77777777" w:rsidR="00161756" w:rsidRDefault="00161756" w:rsidP="0089715E">
      <w:pPr>
        <w:spacing w:after="180" w:line="300" w:lineRule="exact"/>
        <w:jc w:val="both"/>
        <w:rPr>
          <w:rFonts w:ascii="Calibri" w:eastAsia="Calibri" w:hAnsi="Calibri"/>
          <w:lang w:eastAsia="en-US"/>
        </w:rPr>
      </w:pPr>
    </w:p>
    <w:p w14:paraId="661C550C" w14:textId="77777777" w:rsidR="00161756" w:rsidRDefault="00161756" w:rsidP="0089715E">
      <w:pPr>
        <w:spacing w:after="180" w:line="300" w:lineRule="exact"/>
        <w:jc w:val="both"/>
        <w:rPr>
          <w:rFonts w:ascii="Calibri" w:eastAsia="Calibri" w:hAnsi="Calibri"/>
          <w:lang w:eastAsia="en-US"/>
        </w:rPr>
      </w:pPr>
    </w:p>
    <w:p w14:paraId="2126BD61" w14:textId="77777777" w:rsidR="00161756" w:rsidRDefault="00161756" w:rsidP="0089715E">
      <w:pPr>
        <w:spacing w:after="180" w:line="300" w:lineRule="exact"/>
        <w:jc w:val="both"/>
        <w:rPr>
          <w:rFonts w:ascii="Calibri" w:eastAsia="Calibri" w:hAnsi="Calibri"/>
          <w:lang w:eastAsia="en-US"/>
        </w:rPr>
      </w:pPr>
    </w:p>
    <w:p w14:paraId="243E7FC4" w14:textId="77777777" w:rsidR="00161756" w:rsidRDefault="00161756" w:rsidP="0089715E">
      <w:pPr>
        <w:spacing w:after="180" w:line="300" w:lineRule="exact"/>
        <w:jc w:val="both"/>
        <w:rPr>
          <w:rFonts w:ascii="Calibri" w:eastAsia="Calibri" w:hAnsi="Calibri"/>
          <w:lang w:eastAsia="en-US"/>
        </w:rPr>
      </w:pPr>
    </w:p>
    <w:p w14:paraId="131DF84E" w14:textId="77777777" w:rsidR="00161756" w:rsidRDefault="00161756" w:rsidP="0089715E">
      <w:pPr>
        <w:spacing w:after="180" w:line="300" w:lineRule="exact"/>
        <w:jc w:val="both"/>
        <w:rPr>
          <w:rFonts w:ascii="Calibri" w:eastAsia="Calibri" w:hAnsi="Calibri"/>
          <w:lang w:eastAsia="en-US"/>
        </w:rPr>
      </w:pPr>
    </w:p>
    <w:p w14:paraId="7A42DFD9" w14:textId="77777777" w:rsidR="00161756" w:rsidRDefault="00161756" w:rsidP="0089715E">
      <w:pPr>
        <w:spacing w:after="180" w:line="300" w:lineRule="exact"/>
        <w:jc w:val="both"/>
        <w:rPr>
          <w:rFonts w:ascii="Calibri" w:eastAsia="Calibri" w:hAnsi="Calibri"/>
          <w:lang w:eastAsia="en-US"/>
        </w:rPr>
      </w:pPr>
    </w:p>
    <w:p w14:paraId="7B9BE5E0" w14:textId="77777777" w:rsidR="00161756" w:rsidRDefault="00161756" w:rsidP="0089715E">
      <w:pPr>
        <w:spacing w:after="180" w:line="300" w:lineRule="exact"/>
        <w:jc w:val="both"/>
        <w:rPr>
          <w:rFonts w:ascii="Calibri" w:eastAsia="Calibri" w:hAnsi="Calibri"/>
          <w:lang w:eastAsia="en-US"/>
        </w:rPr>
      </w:pPr>
    </w:p>
    <w:p w14:paraId="0E664C79" w14:textId="77777777" w:rsidR="00161756" w:rsidRDefault="00161756" w:rsidP="0089715E">
      <w:pPr>
        <w:spacing w:after="180" w:line="300" w:lineRule="exact"/>
        <w:jc w:val="both"/>
        <w:rPr>
          <w:rFonts w:ascii="Calibri" w:eastAsia="Calibri" w:hAnsi="Calibri"/>
          <w:lang w:eastAsia="en-US"/>
        </w:rPr>
      </w:pPr>
    </w:p>
    <w:p w14:paraId="120BD91C" w14:textId="77777777" w:rsidR="00161756" w:rsidRDefault="00161756" w:rsidP="0089715E">
      <w:pPr>
        <w:spacing w:after="180" w:line="300" w:lineRule="exact"/>
        <w:jc w:val="both"/>
        <w:rPr>
          <w:rFonts w:ascii="Calibri" w:eastAsia="Calibri" w:hAnsi="Calibri"/>
          <w:lang w:eastAsia="en-US"/>
        </w:rPr>
      </w:pPr>
    </w:p>
    <w:p w14:paraId="19213D41" w14:textId="05907602" w:rsidR="0089715E" w:rsidRPr="0089715E" w:rsidRDefault="0089715E" w:rsidP="0089715E">
      <w:pPr>
        <w:spacing w:after="180" w:line="300" w:lineRule="exact"/>
        <w:jc w:val="both"/>
        <w:rPr>
          <w:rFonts w:ascii="Calibri" w:eastAsia="Calibri" w:hAnsi="Calibri"/>
          <w:lang w:eastAsia="en-US"/>
        </w:rPr>
      </w:pPr>
      <w:r w:rsidRPr="0089715E">
        <w:rPr>
          <w:rFonts w:ascii="Calibri" w:eastAsia="Calibri" w:hAnsi="Calibri"/>
          <w:lang w:eastAsia="en-US"/>
        </w:rPr>
        <w:t xml:space="preserve">L’operació Emprenedoria High Tech que lidera el Centre Internacional de Mètodes Numèrics a l’Enginyeria (CIMNE), es fonamenta sobre el concepte Indústria 4.0 (evolucionant ara cap al 5.0), com paradigma de les tecnologies facilitadores transversals dins l’estratègia de recerca i innovació per a l’especialització intel·ligent a Catalunya (RIS3CAT). Es vol </w:t>
      </w:r>
      <w:r w:rsidRPr="00B84ABE">
        <w:rPr>
          <w:rFonts w:ascii="Calibri" w:eastAsia="Calibri" w:hAnsi="Calibri"/>
          <w:b/>
          <w:lang w:eastAsia="en-US"/>
        </w:rPr>
        <w:t>impulsar el teixit industrial manufacturer català</w:t>
      </w:r>
      <w:r w:rsidRPr="0089715E">
        <w:rPr>
          <w:rFonts w:ascii="Calibri" w:eastAsia="Calibri" w:hAnsi="Calibri"/>
          <w:lang w:eastAsia="en-US"/>
        </w:rPr>
        <w:t xml:space="preserve"> com a sector amb una gran tradició i història que permet un model intensiu de creixement econòmic, generant llocs de treball d’alta qualitat i, per tant, més sostenibles que els models extensius.</w:t>
      </w:r>
    </w:p>
    <w:p w14:paraId="2B379884" w14:textId="77777777" w:rsidR="0089715E" w:rsidRPr="0089715E" w:rsidRDefault="0089715E" w:rsidP="0089715E">
      <w:pPr>
        <w:spacing w:after="180" w:line="300" w:lineRule="exact"/>
        <w:jc w:val="both"/>
        <w:rPr>
          <w:rFonts w:ascii="Calibri" w:eastAsia="Calibri" w:hAnsi="Calibri"/>
          <w:lang w:eastAsia="en-US"/>
        </w:rPr>
      </w:pPr>
      <w:r w:rsidRPr="0089715E">
        <w:rPr>
          <w:rFonts w:ascii="Calibri" w:eastAsia="Calibri" w:hAnsi="Calibri"/>
          <w:lang w:eastAsia="en-US"/>
        </w:rPr>
        <w:t>A més a més, la Indústria 5.0 és receptora de la convergència dels grans reptes científics i tecnològics a la indústria, d’entre els que destaquem la digitalització, monitorització, enfocament centrat a l'usuari i en l’educació en sentit ampli (aprenentatge permanent, aprendre fent, gamificació).</w:t>
      </w:r>
    </w:p>
    <w:p w14:paraId="0EE2D8BF" w14:textId="434A0C0E" w:rsidR="0089715E" w:rsidRDefault="0089715E" w:rsidP="0089715E">
      <w:pPr>
        <w:spacing w:after="180" w:line="300" w:lineRule="exact"/>
        <w:jc w:val="both"/>
        <w:rPr>
          <w:rFonts w:ascii="Calibri" w:eastAsia="Calibri" w:hAnsi="Calibri"/>
          <w:lang w:eastAsia="en-US"/>
        </w:rPr>
      </w:pPr>
      <w:r w:rsidRPr="0089715E">
        <w:rPr>
          <w:rFonts w:ascii="Calibri" w:eastAsia="Calibri" w:hAnsi="Calibri"/>
          <w:lang w:eastAsia="en-US"/>
        </w:rPr>
        <w:t>En aquest sentit, l’operació projecta aprofitar aquesta realitat, i la conjuntura de lideratge científic de Catalunya, i també, de lideratge industrial de l’àmbit del Delta del Llobregat, per a crear una estructura del màxim nivell d’excel·lència per a la creació i la potenciació de les idees innovadores per tal convertir-les en projectes d’emprenedoria tecnològica.</w:t>
      </w:r>
    </w:p>
    <w:p w14:paraId="0ABD445D" w14:textId="77777777" w:rsidR="007329DB" w:rsidRPr="00352669" w:rsidRDefault="007329DB" w:rsidP="0089715E">
      <w:pPr>
        <w:spacing w:after="180" w:line="300" w:lineRule="exact"/>
        <w:jc w:val="both"/>
        <w:rPr>
          <w:rFonts w:ascii="Calibri" w:eastAsia="Calibri" w:hAnsi="Calibri"/>
          <w:lang w:eastAsia="en-US"/>
        </w:rPr>
      </w:pPr>
    </w:p>
    <w:p w14:paraId="2FA1D43B" w14:textId="77777777" w:rsidR="002E206C" w:rsidRDefault="002E206C" w:rsidP="000D7EE4">
      <w:pPr>
        <w:spacing w:after="180" w:line="300" w:lineRule="exact"/>
        <w:jc w:val="both"/>
        <w:rPr>
          <w:rFonts w:ascii="Calibri" w:eastAsia="Calibri" w:hAnsi="Calibri"/>
          <w:lang w:eastAsia="en-US"/>
        </w:rPr>
      </w:pPr>
    </w:p>
    <w:p w14:paraId="6E57A1CA" w14:textId="77777777" w:rsidR="00061505" w:rsidRDefault="00061505" w:rsidP="000D7EE4">
      <w:pPr>
        <w:spacing w:after="180" w:line="300" w:lineRule="exact"/>
        <w:jc w:val="both"/>
        <w:rPr>
          <w:rFonts w:ascii="Calibri" w:eastAsia="Calibri" w:hAnsi="Calibri"/>
          <w:lang w:eastAsia="en-US"/>
        </w:rPr>
      </w:pPr>
    </w:p>
    <w:p w14:paraId="32E6B1BA" w14:textId="77777777" w:rsidR="00061505" w:rsidRDefault="00061505" w:rsidP="000D7EE4">
      <w:pPr>
        <w:spacing w:after="180" w:line="300" w:lineRule="exact"/>
        <w:jc w:val="both"/>
        <w:rPr>
          <w:rFonts w:ascii="Calibri" w:eastAsia="Calibri" w:hAnsi="Calibri"/>
          <w:lang w:eastAsia="en-US"/>
        </w:rPr>
      </w:pPr>
    </w:p>
    <w:p w14:paraId="0B6BB038" w14:textId="77777777" w:rsidR="007819AE" w:rsidRDefault="007819AE" w:rsidP="00061505">
      <w:pPr>
        <w:spacing w:after="180" w:line="300" w:lineRule="exact"/>
        <w:jc w:val="both"/>
        <w:rPr>
          <w:rFonts w:ascii="Calibri" w:eastAsia="Calibri" w:hAnsi="Calibri"/>
          <w:lang w:eastAsia="en-US"/>
        </w:rPr>
      </w:pPr>
    </w:p>
    <w:p w14:paraId="2D0E2B44" w14:textId="56761760" w:rsidR="00061505" w:rsidRPr="0089715E" w:rsidRDefault="00061505" w:rsidP="00061505">
      <w:pPr>
        <w:spacing w:after="180" w:line="300" w:lineRule="exact"/>
        <w:jc w:val="both"/>
        <w:rPr>
          <w:rFonts w:ascii="Calibri" w:eastAsia="Calibri" w:hAnsi="Calibri"/>
          <w:b/>
          <w:sz w:val="36"/>
          <w:szCs w:val="36"/>
          <w:lang w:eastAsia="en-US"/>
        </w:rPr>
      </w:pPr>
      <w:r w:rsidRPr="0089715E">
        <w:rPr>
          <w:rFonts w:ascii="Calibri" w:eastAsia="Calibri" w:hAnsi="Calibri"/>
          <w:b/>
          <w:sz w:val="36"/>
          <w:szCs w:val="36"/>
          <w:lang w:eastAsia="en-US"/>
        </w:rPr>
        <w:lastRenderedPageBreak/>
        <w:t xml:space="preserve">EMPRENEDORIA </w:t>
      </w:r>
      <w:r>
        <w:rPr>
          <w:rFonts w:ascii="Calibri" w:eastAsia="Calibri" w:hAnsi="Calibri"/>
          <w:b/>
          <w:sz w:val="36"/>
          <w:szCs w:val="36"/>
          <w:lang w:eastAsia="en-US"/>
        </w:rPr>
        <w:t>FOTÒNICA</w:t>
      </w:r>
    </w:p>
    <w:p w14:paraId="139E9ED5" w14:textId="77777777" w:rsidR="00061505" w:rsidRPr="0089715E" w:rsidRDefault="00061505" w:rsidP="00061505">
      <w:pPr>
        <w:spacing w:after="180" w:line="300" w:lineRule="exact"/>
        <w:jc w:val="both"/>
        <w:rPr>
          <w:rFonts w:ascii="Calibri" w:eastAsia="Calibri" w:hAnsi="Calibri"/>
          <w:b/>
          <w:sz w:val="28"/>
          <w:szCs w:val="28"/>
          <w:lang w:eastAsia="en-US"/>
        </w:rPr>
      </w:pPr>
      <w:r w:rsidRPr="00061505">
        <w:rPr>
          <w:rFonts w:ascii="Calibri" w:eastAsia="Calibri" w:hAnsi="Calibri"/>
          <w:b/>
          <w:sz w:val="28"/>
          <w:szCs w:val="28"/>
          <w:lang w:eastAsia="en-US"/>
        </w:rPr>
        <w:t xml:space="preserve">Instituto de Ciencias Fotónicas </w:t>
      </w:r>
      <w:r w:rsidRPr="0089715E">
        <w:rPr>
          <w:rFonts w:ascii="Calibri" w:eastAsia="Calibri" w:hAnsi="Calibri"/>
          <w:b/>
          <w:sz w:val="28"/>
          <w:szCs w:val="28"/>
          <w:lang w:eastAsia="en-US"/>
        </w:rPr>
        <w:t>(</w:t>
      </w:r>
      <w:r>
        <w:rPr>
          <w:rFonts w:ascii="Calibri" w:eastAsia="Calibri" w:hAnsi="Calibri"/>
          <w:b/>
          <w:sz w:val="28"/>
          <w:szCs w:val="28"/>
          <w:lang w:eastAsia="en-US"/>
        </w:rPr>
        <w:t>ICFO</w:t>
      </w:r>
      <w:r w:rsidRPr="0089715E">
        <w:rPr>
          <w:rFonts w:ascii="Calibri" w:eastAsia="Calibri" w:hAnsi="Calibri"/>
          <w:b/>
          <w:sz w:val="28"/>
          <w:szCs w:val="28"/>
          <w:lang w:eastAsia="en-US"/>
        </w:rPr>
        <w:t>)</w:t>
      </w:r>
    </w:p>
    <w:p w14:paraId="473FFDA9" w14:textId="77777777" w:rsidR="00061505" w:rsidRPr="00061505" w:rsidRDefault="00061505" w:rsidP="00061505">
      <w:pPr>
        <w:spacing w:after="180" w:line="300" w:lineRule="exact"/>
        <w:jc w:val="both"/>
        <w:rPr>
          <w:rFonts w:ascii="Calibri" w:eastAsia="Calibri" w:hAnsi="Calibri"/>
          <w:lang w:eastAsia="en-US"/>
        </w:rPr>
      </w:pPr>
    </w:p>
    <w:p w14:paraId="7CF323A4" w14:textId="77777777" w:rsidR="00061505" w:rsidRPr="00061505" w:rsidRDefault="00061505" w:rsidP="00061505">
      <w:pPr>
        <w:spacing w:after="180" w:line="300" w:lineRule="exact"/>
        <w:jc w:val="both"/>
        <w:rPr>
          <w:rFonts w:ascii="Calibri" w:eastAsia="Calibri" w:hAnsi="Calibri"/>
          <w:lang w:eastAsia="en-US"/>
        </w:rPr>
      </w:pPr>
      <w:r w:rsidRPr="00061505">
        <w:rPr>
          <w:rFonts w:ascii="Calibri" w:eastAsia="Calibri" w:hAnsi="Calibri"/>
          <w:lang w:eastAsia="en-US"/>
        </w:rPr>
        <w:t xml:space="preserve">La fotònica ha estat nomenada una de les Tecnologies habilitants (Key Enabling Technology - KET) per la Comissió Europea gràcies al seu impacte transversal dins de camps tan variats com la salut, les comunicacions, l’energia, el medi ambient o al sector aeroespacial, entre molts d'altres. L’ICFO, com a membre de la Xarxa Delta Emprén, centra la seva activitat en l’Emprenedoria Fotònica per tal de fer crèixer la Incubadora d'Empreses Fotòniques que es va posar en marxa l’any 2019 amb la col·laboració del Ajuntament de Castelldefels. En aquest espai, l’ICFO proporciona una gran quantitat de recursos que contribueixen al llançament amb èxit de la innovacions basats en tecnologies fotòniques. </w:t>
      </w:r>
    </w:p>
    <w:p w14:paraId="16AB5652" w14:textId="77777777" w:rsidR="00061505" w:rsidRPr="00061505" w:rsidRDefault="00061505" w:rsidP="00061505">
      <w:pPr>
        <w:spacing w:after="180" w:line="300" w:lineRule="exact"/>
        <w:jc w:val="both"/>
        <w:rPr>
          <w:rFonts w:ascii="Calibri" w:eastAsia="Calibri" w:hAnsi="Calibri"/>
          <w:lang w:eastAsia="en-US"/>
        </w:rPr>
      </w:pPr>
      <w:r w:rsidRPr="00061505">
        <w:rPr>
          <w:rFonts w:ascii="Calibri" w:eastAsia="Calibri" w:hAnsi="Calibri"/>
          <w:lang w:eastAsia="en-US"/>
        </w:rPr>
        <w:t xml:space="preserve">El projecte InnoDelta financia la incubació de tecnologies capdavanteres prometedores en forma de projectes de “prova de concepte” (proof of concept) per augmentar la maduresa de les tecnologies i prototips, i, al mateix temps, crear paquets de propietat intel·lectual que accelerin l'arribada al mercat d'aquestes noves eines. </w:t>
      </w:r>
    </w:p>
    <w:p w14:paraId="461B587D" w14:textId="77777777" w:rsidR="00061505" w:rsidRPr="00061505" w:rsidRDefault="00061505" w:rsidP="00061505">
      <w:pPr>
        <w:spacing w:after="180" w:line="300" w:lineRule="exact"/>
        <w:jc w:val="both"/>
        <w:rPr>
          <w:rFonts w:ascii="Calibri" w:eastAsia="Calibri" w:hAnsi="Calibri"/>
          <w:lang w:eastAsia="en-US"/>
        </w:rPr>
      </w:pPr>
      <w:r w:rsidRPr="00061505">
        <w:rPr>
          <w:rFonts w:ascii="Calibri" w:eastAsia="Calibri" w:hAnsi="Calibri"/>
          <w:lang w:eastAsia="en-US"/>
        </w:rPr>
        <w:t>Les activitats de la incubadora inclouen, entre d’altres, el desenvolupament empresarial (mitjançant anàlisis de mercat i posicionament entre altres), suport en la cerca de finançament, de nous socis i inversors, així com en facilitar les connexions amb les empreses per desenvolupar col·laboracions industrials.  L'objectiu global de tot aquest esforç que es fa en el marc d’aquest projecte és la creació d'empreses de base tecnològica al Baix Llobregat per oferir oportunitats als joves i per crear nous llocs de treball d'alt valor afegit a Castelldefels. A més, es vol impulsar la col·laboració i transferència de tecnològica a les empreses per a augmentar la seva competitivitat.</w:t>
      </w:r>
    </w:p>
    <w:p w14:paraId="221E7EF1" w14:textId="11E955DF" w:rsidR="002E206C" w:rsidRDefault="00061505" w:rsidP="000D7EE4">
      <w:pPr>
        <w:spacing w:after="180" w:line="300" w:lineRule="exact"/>
        <w:jc w:val="both"/>
        <w:rPr>
          <w:rFonts w:ascii="Calibri" w:eastAsia="Calibri" w:hAnsi="Calibri"/>
          <w:lang w:eastAsia="en-US"/>
        </w:rPr>
      </w:pPr>
      <w:r w:rsidRPr="00061505">
        <w:rPr>
          <w:rFonts w:ascii="Calibri" w:eastAsia="Calibri" w:hAnsi="Calibri"/>
          <w:lang w:eastAsia="en-US"/>
        </w:rPr>
        <w:t>Durant el 2021, primer any d'execució del Projecte InnoDelta, s'han creat dues noves “spin-offs” sorgides de l’ICFO. La primera d’elles és LuxQuanta que proporciona solucions criptogràfiques per implementar una capa addicional de seguretat per a les empreses i les xarxes de telecomunicacions. La segona és Vitsolc que desenvolupa mòduls fotovoltaics transparents que es pugin integrar en vehicles elèctrics, dispositius electrònics o infraestructures. A més, el projecte Innodelta ha permès plantar la llavor de diferents nous projectes que estan en fase d’incubació.</w:t>
      </w:r>
      <w:r w:rsidR="00BD0DD7">
        <w:rPr>
          <w:rFonts w:ascii="Calibri" w:eastAsia="Calibri" w:hAnsi="Calibri"/>
          <w:lang w:eastAsia="en-US"/>
        </w:rPr>
        <w:t xml:space="preserve"> </w:t>
      </w:r>
    </w:p>
    <w:p w14:paraId="3F8FF406" w14:textId="66CD2995" w:rsidR="007819AE" w:rsidRDefault="007819AE" w:rsidP="000D7EE4">
      <w:pPr>
        <w:spacing w:after="180" w:line="300" w:lineRule="exact"/>
        <w:jc w:val="both"/>
        <w:rPr>
          <w:rFonts w:ascii="Calibri" w:eastAsia="Calibri" w:hAnsi="Calibri"/>
          <w:lang w:eastAsia="en-US"/>
        </w:rPr>
      </w:pPr>
      <w:r>
        <w:rPr>
          <w:noProof/>
          <w:lang w:val="es-ES"/>
        </w:rPr>
        <w:drawing>
          <wp:anchor distT="0" distB="0" distL="114300" distR="114300" simplePos="0" relativeHeight="251676672" behindDoc="1" locked="0" layoutInCell="1" allowOverlap="1" wp14:anchorId="64AE774A" wp14:editId="6C05320A">
            <wp:simplePos x="0" y="0"/>
            <wp:positionH relativeFrom="column">
              <wp:posOffset>2621915</wp:posOffset>
            </wp:positionH>
            <wp:positionV relativeFrom="paragraph">
              <wp:posOffset>127000</wp:posOffset>
            </wp:positionV>
            <wp:extent cx="3220561" cy="2145399"/>
            <wp:effectExtent l="0" t="0" r="5715" b="127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2">
                      <a:extLst>
                        <a:ext uri="{28A0092B-C50C-407E-A947-70E740481C1C}">
                          <a14:useLocalDpi xmlns:a14="http://schemas.microsoft.com/office/drawing/2010/main" val="0"/>
                        </a:ext>
                      </a:extLst>
                    </a:blip>
                    <a:stretch>
                      <a:fillRect/>
                    </a:stretch>
                  </pic:blipFill>
                  <pic:spPr>
                    <a:xfrm>
                      <a:off x="0" y="0"/>
                      <a:ext cx="3220561" cy="2145399"/>
                    </a:xfrm>
                    <a:prstGeom prst="rect">
                      <a:avLst/>
                    </a:prstGeom>
                  </pic:spPr>
                </pic:pic>
              </a:graphicData>
            </a:graphic>
            <wp14:sizeRelH relativeFrom="page">
              <wp14:pctWidth>0</wp14:pctWidth>
            </wp14:sizeRelH>
            <wp14:sizeRelV relativeFrom="page">
              <wp14:pctHeight>0</wp14:pctHeight>
            </wp14:sizeRelV>
          </wp:anchor>
        </w:drawing>
      </w:r>
    </w:p>
    <w:p w14:paraId="34B125BF" w14:textId="1E49092D" w:rsidR="007819AE" w:rsidRDefault="007819AE" w:rsidP="000D7EE4">
      <w:pPr>
        <w:spacing w:after="180" w:line="300" w:lineRule="exact"/>
        <w:jc w:val="both"/>
        <w:rPr>
          <w:rFonts w:ascii="Calibri" w:eastAsia="Calibri" w:hAnsi="Calibri"/>
          <w:lang w:eastAsia="en-US"/>
        </w:rPr>
      </w:pPr>
    </w:p>
    <w:p w14:paraId="06F89AA0" w14:textId="1F89EA9C" w:rsidR="002E206C" w:rsidRDefault="002E206C" w:rsidP="000D7EE4">
      <w:pPr>
        <w:spacing w:after="180" w:line="300" w:lineRule="exact"/>
        <w:jc w:val="both"/>
        <w:rPr>
          <w:rFonts w:ascii="Calibri" w:eastAsia="Calibri" w:hAnsi="Calibri"/>
          <w:lang w:eastAsia="en-US"/>
        </w:rPr>
      </w:pPr>
    </w:p>
    <w:p w14:paraId="0A50B303" w14:textId="744A8778" w:rsidR="002E206C" w:rsidRDefault="002E206C" w:rsidP="000D7EE4">
      <w:pPr>
        <w:spacing w:after="180" w:line="300" w:lineRule="exact"/>
        <w:jc w:val="both"/>
        <w:rPr>
          <w:rFonts w:ascii="Calibri" w:eastAsia="Calibri" w:hAnsi="Calibri"/>
          <w:lang w:eastAsia="en-US"/>
        </w:rPr>
      </w:pPr>
    </w:p>
    <w:p w14:paraId="54F0271F" w14:textId="6A7A098C" w:rsidR="002E206C" w:rsidRDefault="002E206C" w:rsidP="000D7EE4">
      <w:pPr>
        <w:spacing w:after="180" w:line="300" w:lineRule="exact"/>
        <w:jc w:val="both"/>
        <w:rPr>
          <w:rFonts w:ascii="Calibri" w:hAnsi="Calibri" w:cs="Calibri"/>
        </w:rPr>
      </w:pPr>
    </w:p>
    <w:p w14:paraId="73E0CD50" w14:textId="123158DC" w:rsidR="008C5B8D" w:rsidRDefault="008C5B8D" w:rsidP="000D7EE4">
      <w:pPr>
        <w:spacing w:after="180" w:line="300" w:lineRule="exact"/>
        <w:jc w:val="both"/>
        <w:rPr>
          <w:rFonts w:ascii="Calibri" w:hAnsi="Calibri" w:cs="Calibri"/>
        </w:rPr>
      </w:pPr>
    </w:p>
    <w:p w14:paraId="0A2AA340" w14:textId="20C591FD" w:rsidR="008C5B8D" w:rsidRDefault="008C5B8D" w:rsidP="000D7EE4">
      <w:pPr>
        <w:spacing w:after="180" w:line="300" w:lineRule="exact"/>
        <w:jc w:val="both"/>
        <w:rPr>
          <w:rFonts w:ascii="Calibri" w:hAnsi="Calibri" w:cs="Calibri"/>
        </w:rPr>
      </w:pPr>
    </w:p>
    <w:p w14:paraId="567E522D" w14:textId="58F925D2" w:rsidR="008C5B8D" w:rsidRDefault="000F54E5" w:rsidP="000D7EE4">
      <w:pPr>
        <w:spacing w:after="180" w:line="300" w:lineRule="exact"/>
        <w:jc w:val="both"/>
        <w:rPr>
          <w:rFonts w:ascii="Calibri" w:hAnsi="Calibri" w:cs="Calibri"/>
        </w:rPr>
      </w:pPr>
      <w:r>
        <w:rPr>
          <w:noProof/>
          <w:lang w:val="es-ES"/>
        </w:rPr>
        <w:lastRenderedPageBreak/>
        <w:drawing>
          <wp:anchor distT="0" distB="0" distL="114300" distR="114300" simplePos="0" relativeHeight="251678720" behindDoc="1" locked="0" layoutInCell="1" allowOverlap="1" wp14:anchorId="5E684DD6" wp14:editId="2EC08957">
            <wp:simplePos x="0" y="0"/>
            <wp:positionH relativeFrom="column">
              <wp:posOffset>-914400</wp:posOffset>
            </wp:positionH>
            <wp:positionV relativeFrom="paragraph">
              <wp:posOffset>-1334235</wp:posOffset>
            </wp:positionV>
            <wp:extent cx="7664824" cy="10834768"/>
            <wp:effectExtent l="0" t="0" r="635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3">
                      <a:extLst>
                        <a:ext uri="{28A0092B-C50C-407E-A947-70E740481C1C}">
                          <a14:useLocalDpi xmlns:a14="http://schemas.microsoft.com/office/drawing/2010/main" val="0"/>
                        </a:ext>
                      </a:extLst>
                    </a:blip>
                    <a:stretch>
                      <a:fillRect/>
                    </a:stretch>
                  </pic:blipFill>
                  <pic:spPr>
                    <a:xfrm>
                      <a:off x="0" y="0"/>
                      <a:ext cx="7691777" cy="10872868"/>
                    </a:xfrm>
                    <a:prstGeom prst="rect">
                      <a:avLst/>
                    </a:prstGeom>
                  </pic:spPr>
                </pic:pic>
              </a:graphicData>
            </a:graphic>
            <wp14:sizeRelH relativeFrom="page">
              <wp14:pctWidth>0</wp14:pctWidth>
            </wp14:sizeRelH>
            <wp14:sizeRelV relativeFrom="page">
              <wp14:pctHeight>0</wp14:pctHeight>
            </wp14:sizeRelV>
          </wp:anchor>
        </w:drawing>
      </w:r>
    </w:p>
    <w:p w14:paraId="7C6B7D25" w14:textId="39F6846D" w:rsidR="008C5B8D" w:rsidRDefault="008C5B8D" w:rsidP="009034F8">
      <w:pPr>
        <w:spacing w:after="180" w:line="300" w:lineRule="exact"/>
        <w:jc w:val="both"/>
        <w:rPr>
          <w:rFonts w:ascii="Calibri" w:hAnsi="Calibri" w:cs="Calibri"/>
        </w:rPr>
      </w:pPr>
    </w:p>
    <w:p w14:paraId="2956F321" w14:textId="46161A3B" w:rsidR="008C5B8D" w:rsidRPr="005F6B94" w:rsidRDefault="008C5B8D" w:rsidP="009034F8">
      <w:pPr>
        <w:spacing w:after="180" w:line="300" w:lineRule="exact"/>
        <w:jc w:val="both"/>
        <w:rPr>
          <w:rFonts w:ascii="Calibri" w:hAnsi="Calibri" w:cs="Calibri"/>
        </w:rPr>
      </w:pPr>
      <w:bookmarkStart w:id="0" w:name="_GoBack"/>
      <w:bookmarkEnd w:id="0"/>
    </w:p>
    <w:sectPr w:rsidR="008C5B8D" w:rsidRPr="005F6B94" w:rsidSect="00EE38C4">
      <w:pgSz w:w="11906" w:h="16838"/>
      <w:pgMar w:top="1843" w:right="1274"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F4BEE" w14:textId="77777777" w:rsidR="00E97658" w:rsidRDefault="00E97658" w:rsidP="005B7AF1">
      <w:r>
        <w:separator/>
      </w:r>
    </w:p>
  </w:endnote>
  <w:endnote w:type="continuationSeparator" w:id="0">
    <w:p w14:paraId="50ED5E44" w14:textId="77777777" w:rsidR="00E97658" w:rsidRDefault="00E97658" w:rsidP="005B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C04EB" w14:textId="77777777" w:rsidR="00E97658" w:rsidRDefault="00E97658" w:rsidP="005B7AF1">
      <w:r>
        <w:separator/>
      </w:r>
    </w:p>
  </w:footnote>
  <w:footnote w:type="continuationSeparator" w:id="0">
    <w:p w14:paraId="13C6A843" w14:textId="77777777" w:rsidR="00E97658" w:rsidRDefault="00E97658" w:rsidP="005B7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5301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7287A"/>
    <w:multiLevelType w:val="multilevel"/>
    <w:tmpl w:val="2E5A8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9005D"/>
    <w:multiLevelType w:val="multilevel"/>
    <w:tmpl w:val="39C2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21FE3"/>
    <w:multiLevelType w:val="multilevel"/>
    <w:tmpl w:val="FC34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64A94"/>
    <w:multiLevelType w:val="hybridMultilevel"/>
    <w:tmpl w:val="B5B457B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6266F87"/>
    <w:multiLevelType w:val="hybridMultilevel"/>
    <w:tmpl w:val="A95E24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EAB40F7"/>
    <w:multiLevelType w:val="hybridMultilevel"/>
    <w:tmpl w:val="0D62B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A5F35AB"/>
    <w:multiLevelType w:val="hybridMultilevel"/>
    <w:tmpl w:val="38D010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D6C4902"/>
    <w:multiLevelType w:val="multilevel"/>
    <w:tmpl w:val="316E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9D43F1"/>
    <w:multiLevelType w:val="hybridMultilevel"/>
    <w:tmpl w:val="8F564F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1C740FC"/>
    <w:multiLevelType w:val="multilevel"/>
    <w:tmpl w:val="6BA6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A53E89"/>
    <w:multiLevelType w:val="multilevel"/>
    <w:tmpl w:val="8A6C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C78DA"/>
    <w:multiLevelType w:val="multilevel"/>
    <w:tmpl w:val="07E6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4D7934"/>
    <w:multiLevelType w:val="hybridMultilevel"/>
    <w:tmpl w:val="0E089EB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4" w15:restartNumberingAfterBreak="0">
    <w:nsid w:val="6C0D784F"/>
    <w:multiLevelType w:val="hybridMultilevel"/>
    <w:tmpl w:val="202479EA"/>
    <w:lvl w:ilvl="0" w:tplc="423EA6EC">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FD211DC"/>
    <w:multiLevelType w:val="hybridMultilevel"/>
    <w:tmpl w:val="B758283E"/>
    <w:lvl w:ilvl="0" w:tplc="0C0A0005">
      <w:start w:val="1"/>
      <w:numFmt w:val="bullet"/>
      <w:lvlText w:val=""/>
      <w:lvlJc w:val="left"/>
      <w:pPr>
        <w:tabs>
          <w:tab w:val="num" w:pos="360"/>
        </w:tabs>
        <w:ind w:left="360" w:hanging="360"/>
      </w:pPr>
      <w:rPr>
        <w:rFonts w:ascii="Wingdings" w:hAnsi="Wingdings" w:hint="default"/>
        <w:color w:val="auto"/>
        <w:sz w:val="20"/>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42E5ADE"/>
    <w:multiLevelType w:val="hybridMultilevel"/>
    <w:tmpl w:val="F7B21688"/>
    <w:lvl w:ilvl="0" w:tplc="354031C0">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7BE847DD"/>
    <w:multiLevelType w:val="hybridMultilevel"/>
    <w:tmpl w:val="F8046D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DB02A82"/>
    <w:multiLevelType w:val="hybridMultilevel"/>
    <w:tmpl w:val="E86286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E2358E1"/>
    <w:multiLevelType w:val="multilevel"/>
    <w:tmpl w:val="D76A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6"/>
  </w:num>
  <w:num w:numId="3">
    <w:abstractNumId w:val="0"/>
  </w:num>
  <w:num w:numId="4">
    <w:abstractNumId w:val="11"/>
  </w:num>
  <w:num w:numId="5">
    <w:abstractNumId w:val="3"/>
  </w:num>
  <w:num w:numId="6">
    <w:abstractNumId w:val="18"/>
  </w:num>
  <w:num w:numId="7">
    <w:abstractNumId w:val="17"/>
  </w:num>
  <w:num w:numId="8">
    <w:abstractNumId w:val="4"/>
  </w:num>
  <w:num w:numId="9">
    <w:abstractNumId w:val="14"/>
  </w:num>
  <w:num w:numId="10">
    <w:abstractNumId w:val="7"/>
  </w:num>
  <w:num w:numId="11">
    <w:abstractNumId w:val="9"/>
  </w:num>
  <w:num w:numId="12">
    <w:abstractNumId w:val="10"/>
  </w:num>
  <w:num w:numId="13">
    <w:abstractNumId w:val="8"/>
  </w:num>
  <w:num w:numId="14">
    <w:abstractNumId w:val="2"/>
  </w:num>
  <w:num w:numId="15">
    <w:abstractNumId w:val="1"/>
  </w:num>
  <w:num w:numId="16">
    <w:abstractNumId w:val="13"/>
  </w:num>
  <w:num w:numId="17">
    <w:abstractNumId w:val="12"/>
  </w:num>
  <w:num w:numId="18">
    <w:abstractNumId w:val="19"/>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6A"/>
    <w:rsid w:val="00000CEC"/>
    <w:rsid w:val="00000DC6"/>
    <w:rsid w:val="0000245E"/>
    <w:rsid w:val="00003AD2"/>
    <w:rsid w:val="00006531"/>
    <w:rsid w:val="00020FAE"/>
    <w:rsid w:val="00023CFE"/>
    <w:rsid w:val="00027A19"/>
    <w:rsid w:val="0004477F"/>
    <w:rsid w:val="000527A3"/>
    <w:rsid w:val="00061505"/>
    <w:rsid w:val="000618D6"/>
    <w:rsid w:val="00063A6E"/>
    <w:rsid w:val="000658C6"/>
    <w:rsid w:val="00072CC3"/>
    <w:rsid w:val="00073F53"/>
    <w:rsid w:val="00097C04"/>
    <w:rsid w:val="00097E94"/>
    <w:rsid w:val="000A2D7A"/>
    <w:rsid w:val="000A4633"/>
    <w:rsid w:val="000A4BE3"/>
    <w:rsid w:val="000B0C35"/>
    <w:rsid w:val="000B2449"/>
    <w:rsid w:val="000B6CF6"/>
    <w:rsid w:val="000C023F"/>
    <w:rsid w:val="000C2B34"/>
    <w:rsid w:val="000C565A"/>
    <w:rsid w:val="000D1DD1"/>
    <w:rsid w:val="000D24DF"/>
    <w:rsid w:val="000D44BF"/>
    <w:rsid w:val="000D6C63"/>
    <w:rsid w:val="000D72E4"/>
    <w:rsid w:val="000D7EE4"/>
    <w:rsid w:val="000E21C2"/>
    <w:rsid w:val="000F0586"/>
    <w:rsid w:val="000F1F10"/>
    <w:rsid w:val="000F2B69"/>
    <w:rsid w:val="000F4D5F"/>
    <w:rsid w:val="000F4DE8"/>
    <w:rsid w:val="000F54E5"/>
    <w:rsid w:val="00100603"/>
    <w:rsid w:val="00103808"/>
    <w:rsid w:val="00110D1A"/>
    <w:rsid w:val="00111E74"/>
    <w:rsid w:val="00114561"/>
    <w:rsid w:val="00117AFC"/>
    <w:rsid w:val="00120DF0"/>
    <w:rsid w:val="001213EB"/>
    <w:rsid w:val="00124F3D"/>
    <w:rsid w:val="00125DC2"/>
    <w:rsid w:val="00125F95"/>
    <w:rsid w:val="00135692"/>
    <w:rsid w:val="001371C5"/>
    <w:rsid w:val="00147730"/>
    <w:rsid w:val="001602EF"/>
    <w:rsid w:val="00161756"/>
    <w:rsid w:val="00166D37"/>
    <w:rsid w:val="00167302"/>
    <w:rsid w:val="0017001E"/>
    <w:rsid w:val="00170B72"/>
    <w:rsid w:val="00176DDF"/>
    <w:rsid w:val="00180110"/>
    <w:rsid w:val="001852A4"/>
    <w:rsid w:val="001926C6"/>
    <w:rsid w:val="00194BDF"/>
    <w:rsid w:val="00196224"/>
    <w:rsid w:val="00196819"/>
    <w:rsid w:val="00196D97"/>
    <w:rsid w:val="001A2521"/>
    <w:rsid w:val="001A285C"/>
    <w:rsid w:val="001B3870"/>
    <w:rsid w:val="001D4A46"/>
    <w:rsid w:val="001E0D36"/>
    <w:rsid w:val="001E14ED"/>
    <w:rsid w:val="001E39DC"/>
    <w:rsid w:val="001E6898"/>
    <w:rsid w:val="001E6EE4"/>
    <w:rsid w:val="00200AB1"/>
    <w:rsid w:val="00203206"/>
    <w:rsid w:val="00205657"/>
    <w:rsid w:val="002136D3"/>
    <w:rsid w:val="00215A47"/>
    <w:rsid w:val="00216128"/>
    <w:rsid w:val="00224A40"/>
    <w:rsid w:val="002251D0"/>
    <w:rsid w:val="00241A26"/>
    <w:rsid w:val="0024560A"/>
    <w:rsid w:val="00254149"/>
    <w:rsid w:val="00261D7B"/>
    <w:rsid w:val="00266B88"/>
    <w:rsid w:val="00267153"/>
    <w:rsid w:val="002673A0"/>
    <w:rsid w:val="00270302"/>
    <w:rsid w:val="00272660"/>
    <w:rsid w:val="00274FC6"/>
    <w:rsid w:val="002775C5"/>
    <w:rsid w:val="00281086"/>
    <w:rsid w:val="00281B9B"/>
    <w:rsid w:val="00283C24"/>
    <w:rsid w:val="00286BBC"/>
    <w:rsid w:val="002876D2"/>
    <w:rsid w:val="002A506B"/>
    <w:rsid w:val="002A5303"/>
    <w:rsid w:val="002B1643"/>
    <w:rsid w:val="002B5390"/>
    <w:rsid w:val="002B5A6A"/>
    <w:rsid w:val="002B672C"/>
    <w:rsid w:val="002B721C"/>
    <w:rsid w:val="002C0E20"/>
    <w:rsid w:val="002C45CD"/>
    <w:rsid w:val="002D4275"/>
    <w:rsid w:val="002E206C"/>
    <w:rsid w:val="002E28BF"/>
    <w:rsid w:val="002E335B"/>
    <w:rsid w:val="002E59F3"/>
    <w:rsid w:val="002F1DB8"/>
    <w:rsid w:val="002F67EC"/>
    <w:rsid w:val="003027E1"/>
    <w:rsid w:val="00303690"/>
    <w:rsid w:val="00310EB0"/>
    <w:rsid w:val="00311A57"/>
    <w:rsid w:val="0031600E"/>
    <w:rsid w:val="00320B1B"/>
    <w:rsid w:val="00320B97"/>
    <w:rsid w:val="00322DAB"/>
    <w:rsid w:val="00331A67"/>
    <w:rsid w:val="00331DF1"/>
    <w:rsid w:val="003415EB"/>
    <w:rsid w:val="00341AB9"/>
    <w:rsid w:val="003500D7"/>
    <w:rsid w:val="00352669"/>
    <w:rsid w:val="003554A5"/>
    <w:rsid w:val="0036008B"/>
    <w:rsid w:val="00372615"/>
    <w:rsid w:val="00373434"/>
    <w:rsid w:val="003751F8"/>
    <w:rsid w:val="0038051B"/>
    <w:rsid w:val="003862E5"/>
    <w:rsid w:val="003907EB"/>
    <w:rsid w:val="00395DC6"/>
    <w:rsid w:val="003A2AF2"/>
    <w:rsid w:val="003A3213"/>
    <w:rsid w:val="003B07FA"/>
    <w:rsid w:val="003B2134"/>
    <w:rsid w:val="003B3F49"/>
    <w:rsid w:val="003C1780"/>
    <w:rsid w:val="003C3629"/>
    <w:rsid w:val="003C53D0"/>
    <w:rsid w:val="003C767B"/>
    <w:rsid w:val="003E0272"/>
    <w:rsid w:val="003E2477"/>
    <w:rsid w:val="003E27F1"/>
    <w:rsid w:val="003E3E6B"/>
    <w:rsid w:val="0040354B"/>
    <w:rsid w:val="004066AD"/>
    <w:rsid w:val="004101F6"/>
    <w:rsid w:val="00413C0C"/>
    <w:rsid w:val="0041499E"/>
    <w:rsid w:val="004224F7"/>
    <w:rsid w:val="004265AC"/>
    <w:rsid w:val="004378EB"/>
    <w:rsid w:val="00437ED8"/>
    <w:rsid w:val="00446B81"/>
    <w:rsid w:val="00455860"/>
    <w:rsid w:val="00457433"/>
    <w:rsid w:val="004611FB"/>
    <w:rsid w:val="004634DA"/>
    <w:rsid w:val="00464A17"/>
    <w:rsid w:val="004751C5"/>
    <w:rsid w:val="004806BE"/>
    <w:rsid w:val="00480E4D"/>
    <w:rsid w:val="00481C22"/>
    <w:rsid w:val="00485A3A"/>
    <w:rsid w:val="00491C28"/>
    <w:rsid w:val="00496505"/>
    <w:rsid w:val="004A120E"/>
    <w:rsid w:val="004A67D0"/>
    <w:rsid w:val="004B0D21"/>
    <w:rsid w:val="004B1908"/>
    <w:rsid w:val="004B3683"/>
    <w:rsid w:val="004C20D4"/>
    <w:rsid w:val="004C4EDC"/>
    <w:rsid w:val="004D10D9"/>
    <w:rsid w:val="004D1C0B"/>
    <w:rsid w:val="004D2211"/>
    <w:rsid w:val="004D40DC"/>
    <w:rsid w:val="004D50EA"/>
    <w:rsid w:val="004D74B0"/>
    <w:rsid w:val="004E5314"/>
    <w:rsid w:val="004E601E"/>
    <w:rsid w:val="004E72B7"/>
    <w:rsid w:val="004F24DC"/>
    <w:rsid w:val="004F41EA"/>
    <w:rsid w:val="004F7966"/>
    <w:rsid w:val="00501174"/>
    <w:rsid w:val="0051195C"/>
    <w:rsid w:val="00511C39"/>
    <w:rsid w:val="00520343"/>
    <w:rsid w:val="00530F3C"/>
    <w:rsid w:val="00537DA8"/>
    <w:rsid w:val="00543390"/>
    <w:rsid w:val="00546B2B"/>
    <w:rsid w:val="00562D61"/>
    <w:rsid w:val="00563C89"/>
    <w:rsid w:val="00565367"/>
    <w:rsid w:val="00567913"/>
    <w:rsid w:val="005749D7"/>
    <w:rsid w:val="00577ECE"/>
    <w:rsid w:val="00584ACA"/>
    <w:rsid w:val="0058513F"/>
    <w:rsid w:val="005868A0"/>
    <w:rsid w:val="00587E74"/>
    <w:rsid w:val="00593373"/>
    <w:rsid w:val="00594B7E"/>
    <w:rsid w:val="005972E1"/>
    <w:rsid w:val="005B3B92"/>
    <w:rsid w:val="005B7AF1"/>
    <w:rsid w:val="005C01E9"/>
    <w:rsid w:val="005C29F8"/>
    <w:rsid w:val="005C2BD7"/>
    <w:rsid w:val="005C4E63"/>
    <w:rsid w:val="005C5514"/>
    <w:rsid w:val="005C56BF"/>
    <w:rsid w:val="005D0E17"/>
    <w:rsid w:val="005D284E"/>
    <w:rsid w:val="005E008F"/>
    <w:rsid w:val="005E2B01"/>
    <w:rsid w:val="005E64AD"/>
    <w:rsid w:val="005E71D5"/>
    <w:rsid w:val="005F163F"/>
    <w:rsid w:val="005F6B94"/>
    <w:rsid w:val="00604DFB"/>
    <w:rsid w:val="00607D09"/>
    <w:rsid w:val="006102CB"/>
    <w:rsid w:val="00615120"/>
    <w:rsid w:val="00617E2E"/>
    <w:rsid w:val="00622060"/>
    <w:rsid w:val="00635CE2"/>
    <w:rsid w:val="00636D32"/>
    <w:rsid w:val="0063768D"/>
    <w:rsid w:val="00641015"/>
    <w:rsid w:val="006435E4"/>
    <w:rsid w:val="00645724"/>
    <w:rsid w:val="00656B7B"/>
    <w:rsid w:val="0066349F"/>
    <w:rsid w:val="00674E40"/>
    <w:rsid w:val="00676376"/>
    <w:rsid w:val="00676B7E"/>
    <w:rsid w:val="006779B9"/>
    <w:rsid w:val="00687688"/>
    <w:rsid w:val="00687758"/>
    <w:rsid w:val="00693D82"/>
    <w:rsid w:val="006970FB"/>
    <w:rsid w:val="006A37FC"/>
    <w:rsid w:val="006A4866"/>
    <w:rsid w:val="006A6B89"/>
    <w:rsid w:val="006B0AAF"/>
    <w:rsid w:val="006B5D33"/>
    <w:rsid w:val="006B7D62"/>
    <w:rsid w:val="006C5D49"/>
    <w:rsid w:val="006E06DC"/>
    <w:rsid w:val="006E3DA8"/>
    <w:rsid w:val="006E44B0"/>
    <w:rsid w:val="006E6122"/>
    <w:rsid w:val="006E696B"/>
    <w:rsid w:val="006F6998"/>
    <w:rsid w:val="006F7CF8"/>
    <w:rsid w:val="007025A6"/>
    <w:rsid w:val="007038A7"/>
    <w:rsid w:val="00706CBD"/>
    <w:rsid w:val="00712CBA"/>
    <w:rsid w:val="0071673B"/>
    <w:rsid w:val="00716F5C"/>
    <w:rsid w:val="00720C18"/>
    <w:rsid w:val="007256EC"/>
    <w:rsid w:val="00727316"/>
    <w:rsid w:val="007329DB"/>
    <w:rsid w:val="00740C24"/>
    <w:rsid w:val="00743804"/>
    <w:rsid w:val="0074423F"/>
    <w:rsid w:val="00753A6F"/>
    <w:rsid w:val="00753BED"/>
    <w:rsid w:val="007605A3"/>
    <w:rsid w:val="0076521F"/>
    <w:rsid w:val="0077212D"/>
    <w:rsid w:val="00775E3E"/>
    <w:rsid w:val="00776CC4"/>
    <w:rsid w:val="00780FA2"/>
    <w:rsid w:val="007819AE"/>
    <w:rsid w:val="00783940"/>
    <w:rsid w:val="007A0459"/>
    <w:rsid w:val="007A1BCA"/>
    <w:rsid w:val="007A2929"/>
    <w:rsid w:val="007A43AF"/>
    <w:rsid w:val="007B70BD"/>
    <w:rsid w:val="007C05B7"/>
    <w:rsid w:val="007C7A4E"/>
    <w:rsid w:val="007D289D"/>
    <w:rsid w:val="007D2FCE"/>
    <w:rsid w:val="007D5596"/>
    <w:rsid w:val="007D74DA"/>
    <w:rsid w:val="007E3275"/>
    <w:rsid w:val="007E34B2"/>
    <w:rsid w:val="007E6166"/>
    <w:rsid w:val="007F3BD9"/>
    <w:rsid w:val="00801EDE"/>
    <w:rsid w:val="008030A6"/>
    <w:rsid w:val="00806BAC"/>
    <w:rsid w:val="008201C7"/>
    <w:rsid w:val="00827432"/>
    <w:rsid w:val="00830CC6"/>
    <w:rsid w:val="00832AF9"/>
    <w:rsid w:val="008450BD"/>
    <w:rsid w:val="00866E21"/>
    <w:rsid w:val="0087181D"/>
    <w:rsid w:val="008727BC"/>
    <w:rsid w:val="00880619"/>
    <w:rsid w:val="00880639"/>
    <w:rsid w:val="0088156B"/>
    <w:rsid w:val="008831DF"/>
    <w:rsid w:val="00883AAA"/>
    <w:rsid w:val="00887F2F"/>
    <w:rsid w:val="0089715E"/>
    <w:rsid w:val="008A141D"/>
    <w:rsid w:val="008B327D"/>
    <w:rsid w:val="008B4176"/>
    <w:rsid w:val="008B6322"/>
    <w:rsid w:val="008B6949"/>
    <w:rsid w:val="008B6FD8"/>
    <w:rsid w:val="008C0853"/>
    <w:rsid w:val="008C4C14"/>
    <w:rsid w:val="008C5B8D"/>
    <w:rsid w:val="008C5D01"/>
    <w:rsid w:val="008D5CCE"/>
    <w:rsid w:val="008D5CD4"/>
    <w:rsid w:val="008D60DF"/>
    <w:rsid w:val="008D6979"/>
    <w:rsid w:val="008D6B81"/>
    <w:rsid w:val="008E750B"/>
    <w:rsid w:val="008F21C3"/>
    <w:rsid w:val="00902860"/>
    <w:rsid w:val="009034F8"/>
    <w:rsid w:val="00910126"/>
    <w:rsid w:val="009102EA"/>
    <w:rsid w:val="00911703"/>
    <w:rsid w:val="00920917"/>
    <w:rsid w:val="00926901"/>
    <w:rsid w:val="00931247"/>
    <w:rsid w:val="00933493"/>
    <w:rsid w:val="00943345"/>
    <w:rsid w:val="009535D9"/>
    <w:rsid w:val="0095681E"/>
    <w:rsid w:val="009568C8"/>
    <w:rsid w:val="00956C8E"/>
    <w:rsid w:val="00957F50"/>
    <w:rsid w:val="00965C5C"/>
    <w:rsid w:val="00972B82"/>
    <w:rsid w:val="009734DC"/>
    <w:rsid w:val="0097407D"/>
    <w:rsid w:val="00982FB7"/>
    <w:rsid w:val="00987335"/>
    <w:rsid w:val="00987D57"/>
    <w:rsid w:val="00995B7A"/>
    <w:rsid w:val="009B00B1"/>
    <w:rsid w:val="009B27EC"/>
    <w:rsid w:val="009B3050"/>
    <w:rsid w:val="009B339C"/>
    <w:rsid w:val="009B7C8D"/>
    <w:rsid w:val="009C0D49"/>
    <w:rsid w:val="009C176F"/>
    <w:rsid w:val="009C3C0F"/>
    <w:rsid w:val="009C49AD"/>
    <w:rsid w:val="009C5A2F"/>
    <w:rsid w:val="009C6058"/>
    <w:rsid w:val="009D1515"/>
    <w:rsid w:val="009D1BF9"/>
    <w:rsid w:val="009D620E"/>
    <w:rsid w:val="009D79CA"/>
    <w:rsid w:val="009E1775"/>
    <w:rsid w:val="009F3082"/>
    <w:rsid w:val="00A0074C"/>
    <w:rsid w:val="00A0178E"/>
    <w:rsid w:val="00A14B12"/>
    <w:rsid w:val="00A15725"/>
    <w:rsid w:val="00A21CA4"/>
    <w:rsid w:val="00A32CED"/>
    <w:rsid w:val="00A33D8E"/>
    <w:rsid w:val="00A34899"/>
    <w:rsid w:val="00A426B7"/>
    <w:rsid w:val="00A46C1F"/>
    <w:rsid w:val="00A56013"/>
    <w:rsid w:val="00A6506D"/>
    <w:rsid w:val="00A72D9B"/>
    <w:rsid w:val="00A73FC1"/>
    <w:rsid w:val="00A91BA5"/>
    <w:rsid w:val="00A923E5"/>
    <w:rsid w:val="00AA63BE"/>
    <w:rsid w:val="00AB08E3"/>
    <w:rsid w:val="00AB2EEF"/>
    <w:rsid w:val="00AB332B"/>
    <w:rsid w:val="00AC0A86"/>
    <w:rsid w:val="00AC5C9D"/>
    <w:rsid w:val="00AC79B8"/>
    <w:rsid w:val="00AD05A5"/>
    <w:rsid w:val="00AD3051"/>
    <w:rsid w:val="00AD596A"/>
    <w:rsid w:val="00AE1170"/>
    <w:rsid w:val="00AE1B2B"/>
    <w:rsid w:val="00AE23B1"/>
    <w:rsid w:val="00AF08D9"/>
    <w:rsid w:val="00AF299A"/>
    <w:rsid w:val="00B01AF3"/>
    <w:rsid w:val="00B071B3"/>
    <w:rsid w:val="00B121C9"/>
    <w:rsid w:val="00B22E50"/>
    <w:rsid w:val="00B238F8"/>
    <w:rsid w:val="00B25D8F"/>
    <w:rsid w:val="00B33887"/>
    <w:rsid w:val="00B37AFB"/>
    <w:rsid w:val="00B41F91"/>
    <w:rsid w:val="00B44294"/>
    <w:rsid w:val="00B454B8"/>
    <w:rsid w:val="00B524AA"/>
    <w:rsid w:val="00B52D1C"/>
    <w:rsid w:val="00B5316B"/>
    <w:rsid w:val="00B6496A"/>
    <w:rsid w:val="00B749CE"/>
    <w:rsid w:val="00B761ED"/>
    <w:rsid w:val="00B7646C"/>
    <w:rsid w:val="00B8040C"/>
    <w:rsid w:val="00B84ABE"/>
    <w:rsid w:val="00B90C9C"/>
    <w:rsid w:val="00B93C7B"/>
    <w:rsid w:val="00B955B1"/>
    <w:rsid w:val="00BB243E"/>
    <w:rsid w:val="00BB2AFF"/>
    <w:rsid w:val="00BB4432"/>
    <w:rsid w:val="00BB5C9E"/>
    <w:rsid w:val="00BC3F16"/>
    <w:rsid w:val="00BC549D"/>
    <w:rsid w:val="00BD0DD7"/>
    <w:rsid w:val="00BD385E"/>
    <w:rsid w:val="00BD38A4"/>
    <w:rsid w:val="00C006E2"/>
    <w:rsid w:val="00C02CA7"/>
    <w:rsid w:val="00C1191F"/>
    <w:rsid w:val="00C12D3F"/>
    <w:rsid w:val="00C1322D"/>
    <w:rsid w:val="00C14E48"/>
    <w:rsid w:val="00C24CCF"/>
    <w:rsid w:val="00C27387"/>
    <w:rsid w:val="00C41C87"/>
    <w:rsid w:val="00C45A74"/>
    <w:rsid w:val="00C45C71"/>
    <w:rsid w:val="00C52AD3"/>
    <w:rsid w:val="00C54985"/>
    <w:rsid w:val="00C54EF0"/>
    <w:rsid w:val="00C56C7C"/>
    <w:rsid w:val="00C6050E"/>
    <w:rsid w:val="00C65124"/>
    <w:rsid w:val="00C7654E"/>
    <w:rsid w:val="00C76735"/>
    <w:rsid w:val="00C77845"/>
    <w:rsid w:val="00C817AF"/>
    <w:rsid w:val="00C84371"/>
    <w:rsid w:val="00C9131B"/>
    <w:rsid w:val="00C921DC"/>
    <w:rsid w:val="00C938DC"/>
    <w:rsid w:val="00C94706"/>
    <w:rsid w:val="00C95321"/>
    <w:rsid w:val="00C954C8"/>
    <w:rsid w:val="00CA0B3E"/>
    <w:rsid w:val="00CA28C0"/>
    <w:rsid w:val="00CA5B30"/>
    <w:rsid w:val="00CB0789"/>
    <w:rsid w:val="00CB517F"/>
    <w:rsid w:val="00CD22C3"/>
    <w:rsid w:val="00CD2EE9"/>
    <w:rsid w:val="00CD73C9"/>
    <w:rsid w:val="00CD7D25"/>
    <w:rsid w:val="00CE260A"/>
    <w:rsid w:val="00CE2EF1"/>
    <w:rsid w:val="00CE3F01"/>
    <w:rsid w:val="00CE602D"/>
    <w:rsid w:val="00D03024"/>
    <w:rsid w:val="00D035D2"/>
    <w:rsid w:val="00D05138"/>
    <w:rsid w:val="00D10D2D"/>
    <w:rsid w:val="00D11230"/>
    <w:rsid w:val="00D32865"/>
    <w:rsid w:val="00D4687C"/>
    <w:rsid w:val="00D52BC9"/>
    <w:rsid w:val="00D53283"/>
    <w:rsid w:val="00D54C09"/>
    <w:rsid w:val="00D623B8"/>
    <w:rsid w:val="00D62A01"/>
    <w:rsid w:val="00D72F6A"/>
    <w:rsid w:val="00D75B35"/>
    <w:rsid w:val="00D76B9F"/>
    <w:rsid w:val="00D81014"/>
    <w:rsid w:val="00D824FB"/>
    <w:rsid w:val="00D86ADB"/>
    <w:rsid w:val="00D95153"/>
    <w:rsid w:val="00DA1ACD"/>
    <w:rsid w:val="00DA396E"/>
    <w:rsid w:val="00DB4B8A"/>
    <w:rsid w:val="00DB6E9E"/>
    <w:rsid w:val="00DB7CA6"/>
    <w:rsid w:val="00DC2B84"/>
    <w:rsid w:val="00DC4C24"/>
    <w:rsid w:val="00DC4EF7"/>
    <w:rsid w:val="00DE0A57"/>
    <w:rsid w:val="00DE3B0B"/>
    <w:rsid w:val="00DF100A"/>
    <w:rsid w:val="00DF2CC4"/>
    <w:rsid w:val="00DF59C0"/>
    <w:rsid w:val="00DF5F77"/>
    <w:rsid w:val="00E01A90"/>
    <w:rsid w:val="00E05A79"/>
    <w:rsid w:val="00E10897"/>
    <w:rsid w:val="00E113ED"/>
    <w:rsid w:val="00E167C7"/>
    <w:rsid w:val="00E17710"/>
    <w:rsid w:val="00E230DA"/>
    <w:rsid w:val="00E25B8F"/>
    <w:rsid w:val="00E3261A"/>
    <w:rsid w:val="00E458F2"/>
    <w:rsid w:val="00E45DA0"/>
    <w:rsid w:val="00E5124B"/>
    <w:rsid w:val="00E544A5"/>
    <w:rsid w:val="00E64049"/>
    <w:rsid w:val="00E66E9A"/>
    <w:rsid w:val="00E800D8"/>
    <w:rsid w:val="00E83C50"/>
    <w:rsid w:val="00E8734A"/>
    <w:rsid w:val="00E92F86"/>
    <w:rsid w:val="00E95FF8"/>
    <w:rsid w:val="00E97658"/>
    <w:rsid w:val="00EA1404"/>
    <w:rsid w:val="00EA5B28"/>
    <w:rsid w:val="00EA755D"/>
    <w:rsid w:val="00EB2F3D"/>
    <w:rsid w:val="00EB5602"/>
    <w:rsid w:val="00EC5ADE"/>
    <w:rsid w:val="00ED62D8"/>
    <w:rsid w:val="00EE38C4"/>
    <w:rsid w:val="00EE6A21"/>
    <w:rsid w:val="00EF4AA9"/>
    <w:rsid w:val="00EF72C4"/>
    <w:rsid w:val="00F01E77"/>
    <w:rsid w:val="00F100A8"/>
    <w:rsid w:val="00F17FB5"/>
    <w:rsid w:val="00F273EB"/>
    <w:rsid w:val="00F300C4"/>
    <w:rsid w:val="00F3657D"/>
    <w:rsid w:val="00F46437"/>
    <w:rsid w:val="00F46FBB"/>
    <w:rsid w:val="00F472F3"/>
    <w:rsid w:val="00F47941"/>
    <w:rsid w:val="00F52C09"/>
    <w:rsid w:val="00F57E36"/>
    <w:rsid w:val="00F70DA1"/>
    <w:rsid w:val="00F7214D"/>
    <w:rsid w:val="00F743A3"/>
    <w:rsid w:val="00F82800"/>
    <w:rsid w:val="00F949D3"/>
    <w:rsid w:val="00F94DFA"/>
    <w:rsid w:val="00F94F75"/>
    <w:rsid w:val="00F9720E"/>
    <w:rsid w:val="00FA46A3"/>
    <w:rsid w:val="00FA612B"/>
    <w:rsid w:val="00FA6A00"/>
    <w:rsid w:val="00FA6B3D"/>
    <w:rsid w:val="00FB1DC5"/>
    <w:rsid w:val="00FB771C"/>
    <w:rsid w:val="00FC30C4"/>
    <w:rsid w:val="00FC4A7C"/>
    <w:rsid w:val="00FC6E81"/>
    <w:rsid w:val="00FC7544"/>
    <w:rsid w:val="00FD0730"/>
    <w:rsid w:val="00FD5CAE"/>
    <w:rsid w:val="00FE0AF8"/>
    <w:rsid w:val="00FF4A6D"/>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2F2BD2"/>
  <w15:chartTrackingRefBased/>
  <w15:docId w15:val="{DCFD3E49-96D2-9D47-BA3D-4E5B35DB1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B94"/>
    <w:rPr>
      <w:sz w:val="24"/>
      <w:szCs w:val="24"/>
      <w:lang w:val="ca-ES" w:eastAsia="es-ES"/>
    </w:rPr>
  </w:style>
  <w:style w:type="paragraph" w:styleId="Ttulo1">
    <w:name w:val="heading 1"/>
    <w:basedOn w:val="Normal"/>
    <w:next w:val="Normal"/>
    <w:link w:val="Ttulo1Car"/>
    <w:qFormat/>
    <w:rsid w:val="00A33D8E"/>
    <w:pPr>
      <w:keepNext/>
      <w:spacing w:before="240" w:after="60"/>
      <w:outlineLvl w:val="0"/>
    </w:pPr>
    <w:rPr>
      <w:rFonts w:ascii="Cambria" w:hAnsi="Cambria"/>
      <w:b/>
      <w:bCs/>
      <w:kern w:val="32"/>
      <w:sz w:val="32"/>
      <w:szCs w:val="32"/>
    </w:rPr>
  </w:style>
  <w:style w:type="paragraph" w:styleId="Ttulo3">
    <w:name w:val="heading 3"/>
    <w:basedOn w:val="Normal"/>
    <w:link w:val="Ttulo3Car"/>
    <w:uiPriority w:val="9"/>
    <w:qFormat/>
    <w:rsid w:val="00491C28"/>
    <w:pPr>
      <w:spacing w:before="100" w:beforeAutospacing="1" w:after="100" w:afterAutospacing="1"/>
      <w:outlineLvl w:val="2"/>
    </w:pPr>
    <w:rPr>
      <w:b/>
      <w:bCs/>
      <w:sz w:val="27"/>
      <w:szCs w:val="27"/>
      <w:lang w:val="es-ES"/>
    </w:rPr>
  </w:style>
  <w:style w:type="paragraph" w:styleId="Ttulo4">
    <w:name w:val="heading 4"/>
    <w:basedOn w:val="Normal"/>
    <w:next w:val="Normal"/>
    <w:link w:val="Ttulo4Car"/>
    <w:semiHidden/>
    <w:unhideWhenUsed/>
    <w:qFormat/>
    <w:rsid w:val="00A33D8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6A76D7"/>
    <w:rPr>
      <w:sz w:val="16"/>
      <w:szCs w:val="16"/>
    </w:rPr>
  </w:style>
  <w:style w:type="paragraph" w:styleId="Textocomentario">
    <w:name w:val="annotation text"/>
    <w:basedOn w:val="Normal"/>
    <w:semiHidden/>
    <w:rsid w:val="006A76D7"/>
    <w:rPr>
      <w:sz w:val="20"/>
      <w:szCs w:val="20"/>
    </w:rPr>
  </w:style>
  <w:style w:type="paragraph" w:styleId="Asuntodelcomentario">
    <w:name w:val="annotation subject"/>
    <w:basedOn w:val="Textocomentario"/>
    <w:next w:val="Textocomentario"/>
    <w:semiHidden/>
    <w:rsid w:val="006A76D7"/>
    <w:rPr>
      <w:b/>
      <w:bCs/>
    </w:rPr>
  </w:style>
  <w:style w:type="paragraph" w:styleId="Textodeglobo">
    <w:name w:val="Balloon Text"/>
    <w:basedOn w:val="Normal"/>
    <w:semiHidden/>
    <w:rsid w:val="006A76D7"/>
    <w:rPr>
      <w:rFonts w:ascii="Tahoma" w:hAnsi="Tahoma"/>
      <w:sz w:val="16"/>
      <w:szCs w:val="16"/>
    </w:rPr>
  </w:style>
  <w:style w:type="paragraph" w:styleId="Textoindependiente2">
    <w:name w:val="Body Text 2"/>
    <w:basedOn w:val="Normal"/>
    <w:rsid w:val="002139CD"/>
    <w:pPr>
      <w:ind w:right="49"/>
    </w:pPr>
    <w:rPr>
      <w:rFonts w:ascii="Arial" w:eastAsia="Times" w:hAnsi="Arial"/>
      <w:b/>
      <w:sz w:val="48"/>
      <w:szCs w:val="20"/>
      <w:lang w:val="es-ES_tradnl" w:eastAsia="en-US"/>
    </w:rPr>
  </w:style>
  <w:style w:type="character" w:styleId="Hipervnculo">
    <w:name w:val="Hyperlink"/>
    <w:rsid w:val="00C300B6"/>
    <w:rPr>
      <w:color w:val="0000FF"/>
      <w:u w:val="single"/>
    </w:rPr>
  </w:style>
  <w:style w:type="paragraph" w:styleId="NormalWeb">
    <w:name w:val="Normal (Web)"/>
    <w:basedOn w:val="Normal"/>
    <w:uiPriority w:val="99"/>
    <w:unhideWhenUsed/>
    <w:rsid w:val="00413C0C"/>
    <w:pPr>
      <w:spacing w:before="100" w:beforeAutospacing="1" w:after="100" w:afterAutospacing="1"/>
    </w:pPr>
  </w:style>
  <w:style w:type="paragraph" w:styleId="HTMLconformatoprevio">
    <w:name w:val="HTML Preformatted"/>
    <w:basedOn w:val="Normal"/>
    <w:link w:val="HTMLconformatoprevioCar"/>
    <w:uiPriority w:val="99"/>
    <w:unhideWhenUsed/>
    <w:rsid w:val="004E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link w:val="HTMLconformatoprevio"/>
    <w:uiPriority w:val="99"/>
    <w:rsid w:val="004E601E"/>
    <w:rPr>
      <w:rFonts w:ascii="Courier New" w:hAnsi="Courier New" w:cs="Courier New"/>
    </w:rPr>
  </w:style>
  <w:style w:type="character" w:customStyle="1" w:styleId="tlid-translation">
    <w:name w:val="tlid-translation"/>
    <w:basedOn w:val="Fuentedeprrafopredeter"/>
    <w:rsid w:val="001926C6"/>
  </w:style>
  <w:style w:type="character" w:styleId="Textoennegrita">
    <w:name w:val="Strong"/>
    <w:uiPriority w:val="22"/>
    <w:qFormat/>
    <w:rsid w:val="00110D1A"/>
    <w:rPr>
      <w:b/>
      <w:bCs/>
    </w:rPr>
  </w:style>
  <w:style w:type="paragraph" w:customStyle="1" w:styleId="Cuadrculamedia1-nfasis21">
    <w:name w:val="Cuadrícula media 1 - Énfasis 21"/>
    <w:basedOn w:val="Normal"/>
    <w:uiPriority w:val="34"/>
    <w:qFormat/>
    <w:rsid w:val="00110D1A"/>
    <w:pPr>
      <w:spacing w:after="200" w:line="276" w:lineRule="auto"/>
      <w:ind w:left="720"/>
      <w:contextualSpacing/>
    </w:pPr>
    <w:rPr>
      <w:rFonts w:ascii="Calibri" w:eastAsia="Calibri" w:hAnsi="Calibri" w:cs="Calibri"/>
      <w:sz w:val="22"/>
      <w:szCs w:val="22"/>
      <w:lang w:eastAsia="en-US"/>
    </w:rPr>
  </w:style>
  <w:style w:type="character" w:styleId="Hipervnculovisitado">
    <w:name w:val="FollowedHyperlink"/>
    <w:rsid w:val="007025A6"/>
    <w:rPr>
      <w:color w:val="800080"/>
      <w:u w:val="single"/>
    </w:rPr>
  </w:style>
  <w:style w:type="paragraph" w:customStyle="1" w:styleId="Default">
    <w:name w:val="Default"/>
    <w:rsid w:val="00000CEC"/>
    <w:pPr>
      <w:autoSpaceDE w:val="0"/>
      <w:autoSpaceDN w:val="0"/>
      <w:adjustRightInd w:val="0"/>
    </w:pPr>
    <w:rPr>
      <w:rFonts w:ascii="Arial" w:hAnsi="Arial" w:cs="Arial"/>
      <w:color w:val="000000"/>
      <w:sz w:val="24"/>
      <w:szCs w:val="24"/>
      <w:lang w:eastAsia="es-ES"/>
    </w:rPr>
  </w:style>
  <w:style w:type="paragraph" w:styleId="Textoindependiente">
    <w:name w:val="Body Text"/>
    <w:basedOn w:val="Normal"/>
    <w:link w:val="TextoindependienteCar"/>
    <w:rsid w:val="004D1C0B"/>
    <w:pPr>
      <w:spacing w:after="120"/>
    </w:pPr>
  </w:style>
  <w:style w:type="character" w:customStyle="1" w:styleId="TextoindependienteCar">
    <w:name w:val="Texto independiente Car"/>
    <w:link w:val="Textoindependiente"/>
    <w:rsid w:val="004D1C0B"/>
    <w:rPr>
      <w:sz w:val="24"/>
      <w:szCs w:val="24"/>
      <w:lang w:val="ca-ES"/>
    </w:rPr>
  </w:style>
  <w:style w:type="paragraph" w:styleId="Textoindependiente3">
    <w:name w:val="Body Text 3"/>
    <w:basedOn w:val="Normal"/>
    <w:link w:val="Textoindependiente3Car"/>
    <w:rsid w:val="004D1C0B"/>
    <w:pPr>
      <w:spacing w:after="120"/>
    </w:pPr>
    <w:rPr>
      <w:sz w:val="16"/>
      <w:szCs w:val="16"/>
    </w:rPr>
  </w:style>
  <w:style w:type="character" w:customStyle="1" w:styleId="Textoindependiente3Car">
    <w:name w:val="Texto independiente 3 Car"/>
    <w:link w:val="Textoindependiente3"/>
    <w:rsid w:val="004D1C0B"/>
    <w:rPr>
      <w:sz w:val="16"/>
      <w:szCs w:val="16"/>
      <w:lang w:val="ca-ES"/>
    </w:rPr>
  </w:style>
  <w:style w:type="paragraph" w:styleId="Prrafodelista">
    <w:name w:val="List Paragraph"/>
    <w:basedOn w:val="Normal"/>
    <w:uiPriority w:val="34"/>
    <w:qFormat/>
    <w:rsid w:val="004D1C0B"/>
    <w:pPr>
      <w:spacing w:after="200" w:line="276" w:lineRule="auto"/>
      <w:ind w:left="720"/>
      <w:contextualSpacing/>
    </w:pPr>
    <w:rPr>
      <w:rFonts w:ascii="Calibri" w:eastAsia="Calibri" w:hAnsi="Calibri"/>
      <w:sz w:val="22"/>
      <w:szCs w:val="22"/>
      <w:lang w:eastAsia="en-US"/>
    </w:rPr>
  </w:style>
  <w:style w:type="character" w:customStyle="1" w:styleId="hiddengrammarerror">
    <w:name w:val="hiddengrammarerror"/>
    <w:basedOn w:val="Fuentedeprrafopredeter"/>
    <w:rsid w:val="004D1C0B"/>
  </w:style>
  <w:style w:type="character" w:customStyle="1" w:styleId="hiddenspellerror">
    <w:name w:val="hiddenspellerror"/>
    <w:basedOn w:val="Fuentedeprrafopredeter"/>
    <w:rsid w:val="004D1C0B"/>
  </w:style>
  <w:style w:type="character" w:customStyle="1" w:styleId="Ttulo3Car">
    <w:name w:val="Título 3 Car"/>
    <w:link w:val="Ttulo3"/>
    <w:uiPriority w:val="9"/>
    <w:rsid w:val="00491C28"/>
    <w:rPr>
      <w:b/>
      <w:bCs/>
      <w:sz w:val="27"/>
      <w:szCs w:val="27"/>
    </w:rPr>
  </w:style>
  <w:style w:type="character" w:customStyle="1" w:styleId="Ttulo4Car">
    <w:name w:val="Título 4 Car"/>
    <w:link w:val="Ttulo4"/>
    <w:semiHidden/>
    <w:rsid w:val="00A33D8E"/>
    <w:rPr>
      <w:rFonts w:ascii="Calibri" w:eastAsia="Times New Roman" w:hAnsi="Calibri" w:cs="Times New Roman"/>
      <w:b/>
      <w:bCs/>
      <w:sz w:val="28"/>
      <w:szCs w:val="28"/>
      <w:lang w:val="ca-ES"/>
    </w:rPr>
  </w:style>
  <w:style w:type="character" w:customStyle="1" w:styleId="Ttulo1Car">
    <w:name w:val="Título 1 Car"/>
    <w:link w:val="Ttulo1"/>
    <w:rsid w:val="00A33D8E"/>
    <w:rPr>
      <w:rFonts w:ascii="Cambria" w:eastAsia="Times New Roman" w:hAnsi="Cambria" w:cs="Times New Roman"/>
      <w:b/>
      <w:bCs/>
      <w:kern w:val="32"/>
      <w:sz w:val="32"/>
      <w:szCs w:val="32"/>
      <w:lang w:val="ca-ES"/>
    </w:rPr>
  </w:style>
  <w:style w:type="paragraph" w:styleId="Textosinformato">
    <w:name w:val="Plain Text"/>
    <w:basedOn w:val="Normal"/>
    <w:link w:val="TextosinformatoCar"/>
    <w:uiPriority w:val="99"/>
    <w:unhideWhenUsed/>
    <w:rsid w:val="00806BAC"/>
    <w:rPr>
      <w:rFonts w:ascii="Calibri" w:eastAsia="Calibri" w:hAnsi="Calibri"/>
      <w:position w:val="-4"/>
      <w:sz w:val="22"/>
      <w:szCs w:val="21"/>
      <w:lang w:val="es-ES" w:eastAsia="en-US"/>
    </w:rPr>
  </w:style>
  <w:style w:type="character" w:customStyle="1" w:styleId="TextosinformatoCar">
    <w:name w:val="Texto sin formato Car"/>
    <w:link w:val="Textosinformato"/>
    <w:uiPriority w:val="99"/>
    <w:rsid w:val="00806BAC"/>
    <w:rPr>
      <w:rFonts w:ascii="Calibri" w:eastAsia="Calibri" w:hAnsi="Calibri" w:cs="Times New Roman"/>
      <w:position w:val="-4"/>
      <w:sz w:val="22"/>
      <w:szCs w:val="21"/>
      <w:lang w:eastAsia="en-US"/>
    </w:rPr>
  </w:style>
  <w:style w:type="paragraph" w:styleId="Encabezado">
    <w:name w:val="header"/>
    <w:basedOn w:val="Normal"/>
    <w:link w:val="EncabezadoCar"/>
    <w:rsid w:val="005B7AF1"/>
    <w:pPr>
      <w:tabs>
        <w:tab w:val="center" w:pos="4252"/>
        <w:tab w:val="right" w:pos="8504"/>
      </w:tabs>
    </w:pPr>
  </w:style>
  <w:style w:type="character" w:customStyle="1" w:styleId="EncabezadoCar">
    <w:name w:val="Encabezado Car"/>
    <w:link w:val="Encabezado"/>
    <w:rsid w:val="005B7AF1"/>
    <w:rPr>
      <w:sz w:val="24"/>
      <w:szCs w:val="24"/>
      <w:lang w:val="ca-ES"/>
    </w:rPr>
  </w:style>
  <w:style w:type="paragraph" w:styleId="Piedepgina">
    <w:name w:val="footer"/>
    <w:basedOn w:val="Normal"/>
    <w:link w:val="PiedepginaCar"/>
    <w:rsid w:val="005B7AF1"/>
    <w:pPr>
      <w:tabs>
        <w:tab w:val="center" w:pos="4252"/>
        <w:tab w:val="right" w:pos="8504"/>
      </w:tabs>
    </w:pPr>
  </w:style>
  <w:style w:type="character" w:customStyle="1" w:styleId="PiedepginaCar">
    <w:name w:val="Pie de página Car"/>
    <w:link w:val="Piedepgina"/>
    <w:rsid w:val="005B7AF1"/>
    <w:rPr>
      <w:sz w:val="24"/>
      <w:szCs w:val="24"/>
      <w:lang w:val="ca-ES"/>
    </w:rPr>
  </w:style>
  <w:style w:type="paragraph" w:customStyle="1" w:styleId="xmsonormal">
    <w:name w:val="x_msonormal"/>
    <w:basedOn w:val="Normal"/>
    <w:rsid w:val="00FB771C"/>
    <w:pPr>
      <w:spacing w:before="100" w:beforeAutospacing="1" w:after="100" w:afterAutospacing="1"/>
    </w:pPr>
    <w:rPr>
      <w:lang w:val="es-ES"/>
    </w:rPr>
  </w:style>
  <w:style w:type="paragraph" w:customStyle="1" w:styleId="xxmsonormal">
    <w:name w:val="x_x_msonormal"/>
    <w:basedOn w:val="Normal"/>
    <w:rsid w:val="00457433"/>
    <w:pPr>
      <w:spacing w:before="100" w:beforeAutospacing="1" w:after="100" w:afterAutospacing="1"/>
    </w:pPr>
    <w:rPr>
      <w:rFonts w:eastAsia="Calibri"/>
      <w:lang w:val="es-ES"/>
    </w:rPr>
  </w:style>
  <w:style w:type="character" w:customStyle="1" w:styleId="xxapple-converted-space">
    <w:name w:val="x_x_apple-converted-space"/>
    <w:rsid w:val="00457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4386">
      <w:bodyDiv w:val="1"/>
      <w:marLeft w:val="0"/>
      <w:marRight w:val="0"/>
      <w:marTop w:val="0"/>
      <w:marBottom w:val="0"/>
      <w:divBdr>
        <w:top w:val="none" w:sz="0" w:space="0" w:color="auto"/>
        <w:left w:val="none" w:sz="0" w:space="0" w:color="auto"/>
        <w:bottom w:val="none" w:sz="0" w:space="0" w:color="auto"/>
        <w:right w:val="none" w:sz="0" w:space="0" w:color="auto"/>
      </w:divBdr>
    </w:div>
    <w:div w:id="57676025">
      <w:bodyDiv w:val="1"/>
      <w:marLeft w:val="0"/>
      <w:marRight w:val="0"/>
      <w:marTop w:val="0"/>
      <w:marBottom w:val="0"/>
      <w:divBdr>
        <w:top w:val="none" w:sz="0" w:space="0" w:color="auto"/>
        <w:left w:val="none" w:sz="0" w:space="0" w:color="auto"/>
        <w:bottom w:val="none" w:sz="0" w:space="0" w:color="auto"/>
        <w:right w:val="none" w:sz="0" w:space="0" w:color="auto"/>
      </w:divBdr>
    </w:div>
    <w:div w:id="80417487">
      <w:bodyDiv w:val="1"/>
      <w:marLeft w:val="0"/>
      <w:marRight w:val="0"/>
      <w:marTop w:val="0"/>
      <w:marBottom w:val="0"/>
      <w:divBdr>
        <w:top w:val="none" w:sz="0" w:space="0" w:color="auto"/>
        <w:left w:val="none" w:sz="0" w:space="0" w:color="auto"/>
        <w:bottom w:val="none" w:sz="0" w:space="0" w:color="auto"/>
        <w:right w:val="none" w:sz="0" w:space="0" w:color="auto"/>
      </w:divBdr>
    </w:div>
    <w:div w:id="112328769">
      <w:bodyDiv w:val="1"/>
      <w:marLeft w:val="0"/>
      <w:marRight w:val="0"/>
      <w:marTop w:val="0"/>
      <w:marBottom w:val="0"/>
      <w:divBdr>
        <w:top w:val="none" w:sz="0" w:space="0" w:color="auto"/>
        <w:left w:val="none" w:sz="0" w:space="0" w:color="auto"/>
        <w:bottom w:val="none" w:sz="0" w:space="0" w:color="auto"/>
        <w:right w:val="none" w:sz="0" w:space="0" w:color="auto"/>
      </w:divBdr>
    </w:div>
    <w:div w:id="137840723">
      <w:bodyDiv w:val="1"/>
      <w:marLeft w:val="0"/>
      <w:marRight w:val="0"/>
      <w:marTop w:val="0"/>
      <w:marBottom w:val="0"/>
      <w:divBdr>
        <w:top w:val="none" w:sz="0" w:space="0" w:color="auto"/>
        <w:left w:val="none" w:sz="0" w:space="0" w:color="auto"/>
        <w:bottom w:val="none" w:sz="0" w:space="0" w:color="auto"/>
        <w:right w:val="none" w:sz="0" w:space="0" w:color="auto"/>
      </w:divBdr>
    </w:div>
    <w:div w:id="156041736">
      <w:bodyDiv w:val="1"/>
      <w:marLeft w:val="0"/>
      <w:marRight w:val="0"/>
      <w:marTop w:val="0"/>
      <w:marBottom w:val="0"/>
      <w:divBdr>
        <w:top w:val="none" w:sz="0" w:space="0" w:color="auto"/>
        <w:left w:val="none" w:sz="0" w:space="0" w:color="auto"/>
        <w:bottom w:val="none" w:sz="0" w:space="0" w:color="auto"/>
        <w:right w:val="none" w:sz="0" w:space="0" w:color="auto"/>
      </w:divBdr>
    </w:div>
    <w:div w:id="183327119">
      <w:bodyDiv w:val="1"/>
      <w:marLeft w:val="0"/>
      <w:marRight w:val="0"/>
      <w:marTop w:val="0"/>
      <w:marBottom w:val="0"/>
      <w:divBdr>
        <w:top w:val="none" w:sz="0" w:space="0" w:color="auto"/>
        <w:left w:val="none" w:sz="0" w:space="0" w:color="auto"/>
        <w:bottom w:val="none" w:sz="0" w:space="0" w:color="auto"/>
        <w:right w:val="none" w:sz="0" w:space="0" w:color="auto"/>
      </w:divBdr>
    </w:div>
    <w:div w:id="201285825">
      <w:bodyDiv w:val="1"/>
      <w:marLeft w:val="0"/>
      <w:marRight w:val="0"/>
      <w:marTop w:val="0"/>
      <w:marBottom w:val="0"/>
      <w:divBdr>
        <w:top w:val="none" w:sz="0" w:space="0" w:color="auto"/>
        <w:left w:val="none" w:sz="0" w:space="0" w:color="auto"/>
        <w:bottom w:val="none" w:sz="0" w:space="0" w:color="auto"/>
        <w:right w:val="none" w:sz="0" w:space="0" w:color="auto"/>
      </w:divBdr>
    </w:div>
    <w:div w:id="202787573">
      <w:bodyDiv w:val="1"/>
      <w:marLeft w:val="0"/>
      <w:marRight w:val="0"/>
      <w:marTop w:val="0"/>
      <w:marBottom w:val="0"/>
      <w:divBdr>
        <w:top w:val="none" w:sz="0" w:space="0" w:color="auto"/>
        <w:left w:val="none" w:sz="0" w:space="0" w:color="auto"/>
        <w:bottom w:val="none" w:sz="0" w:space="0" w:color="auto"/>
        <w:right w:val="none" w:sz="0" w:space="0" w:color="auto"/>
      </w:divBdr>
    </w:div>
    <w:div w:id="236673832">
      <w:bodyDiv w:val="1"/>
      <w:marLeft w:val="0"/>
      <w:marRight w:val="0"/>
      <w:marTop w:val="0"/>
      <w:marBottom w:val="0"/>
      <w:divBdr>
        <w:top w:val="none" w:sz="0" w:space="0" w:color="auto"/>
        <w:left w:val="none" w:sz="0" w:space="0" w:color="auto"/>
        <w:bottom w:val="none" w:sz="0" w:space="0" w:color="auto"/>
        <w:right w:val="none" w:sz="0" w:space="0" w:color="auto"/>
      </w:divBdr>
    </w:div>
    <w:div w:id="247271808">
      <w:bodyDiv w:val="1"/>
      <w:marLeft w:val="0"/>
      <w:marRight w:val="0"/>
      <w:marTop w:val="0"/>
      <w:marBottom w:val="0"/>
      <w:divBdr>
        <w:top w:val="none" w:sz="0" w:space="0" w:color="auto"/>
        <w:left w:val="none" w:sz="0" w:space="0" w:color="auto"/>
        <w:bottom w:val="none" w:sz="0" w:space="0" w:color="auto"/>
        <w:right w:val="none" w:sz="0" w:space="0" w:color="auto"/>
      </w:divBdr>
    </w:div>
    <w:div w:id="289631914">
      <w:bodyDiv w:val="1"/>
      <w:marLeft w:val="0"/>
      <w:marRight w:val="0"/>
      <w:marTop w:val="0"/>
      <w:marBottom w:val="0"/>
      <w:divBdr>
        <w:top w:val="none" w:sz="0" w:space="0" w:color="auto"/>
        <w:left w:val="none" w:sz="0" w:space="0" w:color="auto"/>
        <w:bottom w:val="none" w:sz="0" w:space="0" w:color="auto"/>
        <w:right w:val="none" w:sz="0" w:space="0" w:color="auto"/>
      </w:divBdr>
    </w:div>
    <w:div w:id="374820528">
      <w:bodyDiv w:val="1"/>
      <w:marLeft w:val="0"/>
      <w:marRight w:val="0"/>
      <w:marTop w:val="0"/>
      <w:marBottom w:val="0"/>
      <w:divBdr>
        <w:top w:val="none" w:sz="0" w:space="0" w:color="auto"/>
        <w:left w:val="none" w:sz="0" w:space="0" w:color="auto"/>
        <w:bottom w:val="none" w:sz="0" w:space="0" w:color="auto"/>
        <w:right w:val="none" w:sz="0" w:space="0" w:color="auto"/>
      </w:divBdr>
    </w:div>
    <w:div w:id="378357172">
      <w:bodyDiv w:val="1"/>
      <w:marLeft w:val="0"/>
      <w:marRight w:val="0"/>
      <w:marTop w:val="0"/>
      <w:marBottom w:val="0"/>
      <w:divBdr>
        <w:top w:val="none" w:sz="0" w:space="0" w:color="auto"/>
        <w:left w:val="none" w:sz="0" w:space="0" w:color="auto"/>
        <w:bottom w:val="none" w:sz="0" w:space="0" w:color="auto"/>
        <w:right w:val="none" w:sz="0" w:space="0" w:color="auto"/>
      </w:divBdr>
      <w:divsChild>
        <w:div w:id="910844305">
          <w:marLeft w:val="0"/>
          <w:marRight w:val="0"/>
          <w:marTop w:val="0"/>
          <w:marBottom w:val="0"/>
          <w:divBdr>
            <w:top w:val="none" w:sz="0" w:space="0" w:color="auto"/>
            <w:left w:val="none" w:sz="0" w:space="0" w:color="auto"/>
            <w:bottom w:val="none" w:sz="0" w:space="0" w:color="auto"/>
            <w:right w:val="none" w:sz="0" w:space="0" w:color="auto"/>
          </w:divBdr>
          <w:divsChild>
            <w:div w:id="1591965315">
              <w:marLeft w:val="0"/>
              <w:marRight w:val="0"/>
              <w:marTop w:val="0"/>
              <w:marBottom w:val="0"/>
              <w:divBdr>
                <w:top w:val="none" w:sz="0" w:space="0" w:color="auto"/>
                <w:left w:val="none" w:sz="0" w:space="0" w:color="auto"/>
                <w:bottom w:val="none" w:sz="0" w:space="0" w:color="auto"/>
                <w:right w:val="none" w:sz="0" w:space="0" w:color="auto"/>
              </w:divBdr>
              <w:divsChild>
                <w:div w:id="1493524626">
                  <w:marLeft w:val="0"/>
                  <w:marRight w:val="0"/>
                  <w:marTop w:val="0"/>
                  <w:marBottom w:val="0"/>
                  <w:divBdr>
                    <w:top w:val="none" w:sz="0" w:space="0" w:color="auto"/>
                    <w:left w:val="none" w:sz="0" w:space="0" w:color="auto"/>
                    <w:bottom w:val="none" w:sz="0" w:space="0" w:color="auto"/>
                    <w:right w:val="none" w:sz="0" w:space="0" w:color="auto"/>
                  </w:divBdr>
                  <w:divsChild>
                    <w:div w:id="1587881795">
                      <w:marLeft w:val="0"/>
                      <w:marRight w:val="0"/>
                      <w:marTop w:val="0"/>
                      <w:marBottom w:val="0"/>
                      <w:divBdr>
                        <w:top w:val="none" w:sz="0" w:space="0" w:color="auto"/>
                        <w:left w:val="none" w:sz="0" w:space="0" w:color="auto"/>
                        <w:bottom w:val="none" w:sz="0" w:space="0" w:color="auto"/>
                        <w:right w:val="none" w:sz="0" w:space="0" w:color="auto"/>
                      </w:divBdr>
                      <w:divsChild>
                        <w:div w:id="1020275617">
                          <w:marLeft w:val="0"/>
                          <w:marRight w:val="0"/>
                          <w:marTop w:val="0"/>
                          <w:marBottom w:val="0"/>
                          <w:divBdr>
                            <w:top w:val="none" w:sz="0" w:space="0" w:color="auto"/>
                            <w:left w:val="none" w:sz="0" w:space="0" w:color="auto"/>
                            <w:bottom w:val="none" w:sz="0" w:space="0" w:color="auto"/>
                            <w:right w:val="none" w:sz="0" w:space="0" w:color="auto"/>
                          </w:divBdr>
                          <w:divsChild>
                            <w:div w:id="1550456682">
                              <w:marLeft w:val="0"/>
                              <w:marRight w:val="0"/>
                              <w:marTop w:val="0"/>
                              <w:marBottom w:val="0"/>
                              <w:divBdr>
                                <w:top w:val="none" w:sz="0" w:space="0" w:color="auto"/>
                                <w:left w:val="none" w:sz="0" w:space="0" w:color="auto"/>
                                <w:bottom w:val="none" w:sz="0" w:space="0" w:color="auto"/>
                                <w:right w:val="none" w:sz="0" w:space="0" w:color="auto"/>
                              </w:divBdr>
                              <w:divsChild>
                                <w:div w:id="573855259">
                                  <w:marLeft w:val="0"/>
                                  <w:marRight w:val="0"/>
                                  <w:marTop w:val="0"/>
                                  <w:marBottom w:val="0"/>
                                  <w:divBdr>
                                    <w:top w:val="none" w:sz="0" w:space="0" w:color="auto"/>
                                    <w:left w:val="none" w:sz="0" w:space="0" w:color="auto"/>
                                    <w:bottom w:val="none" w:sz="0" w:space="0" w:color="auto"/>
                                    <w:right w:val="none" w:sz="0" w:space="0" w:color="auto"/>
                                  </w:divBdr>
                                  <w:divsChild>
                                    <w:div w:id="873662235">
                                      <w:marLeft w:val="0"/>
                                      <w:marRight w:val="0"/>
                                      <w:marTop w:val="0"/>
                                      <w:marBottom w:val="0"/>
                                      <w:divBdr>
                                        <w:top w:val="none" w:sz="0" w:space="0" w:color="auto"/>
                                        <w:left w:val="none" w:sz="0" w:space="0" w:color="auto"/>
                                        <w:bottom w:val="none" w:sz="0" w:space="0" w:color="auto"/>
                                        <w:right w:val="none" w:sz="0" w:space="0" w:color="auto"/>
                                      </w:divBdr>
                                      <w:divsChild>
                                        <w:div w:id="8671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097959">
      <w:bodyDiv w:val="1"/>
      <w:marLeft w:val="0"/>
      <w:marRight w:val="0"/>
      <w:marTop w:val="0"/>
      <w:marBottom w:val="0"/>
      <w:divBdr>
        <w:top w:val="none" w:sz="0" w:space="0" w:color="auto"/>
        <w:left w:val="none" w:sz="0" w:space="0" w:color="auto"/>
        <w:bottom w:val="none" w:sz="0" w:space="0" w:color="auto"/>
        <w:right w:val="none" w:sz="0" w:space="0" w:color="auto"/>
      </w:divBdr>
    </w:div>
    <w:div w:id="470488185">
      <w:bodyDiv w:val="1"/>
      <w:marLeft w:val="0"/>
      <w:marRight w:val="0"/>
      <w:marTop w:val="0"/>
      <w:marBottom w:val="0"/>
      <w:divBdr>
        <w:top w:val="none" w:sz="0" w:space="0" w:color="auto"/>
        <w:left w:val="none" w:sz="0" w:space="0" w:color="auto"/>
        <w:bottom w:val="none" w:sz="0" w:space="0" w:color="auto"/>
        <w:right w:val="none" w:sz="0" w:space="0" w:color="auto"/>
      </w:divBdr>
    </w:div>
    <w:div w:id="504436627">
      <w:bodyDiv w:val="1"/>
      <w:marLeft w:val="0"/>
      <w:marRight w:val="0"/>
      <w:marTop w:val="0"/>
      <w:marBottom w:val="0"/>
      <w:divBdr>
        <w:top w:val="none" w:sz="0" w:space="0" w:color="auto"/>
        <w:left w:val="none" w:sz="0" w:space="0" w:color="auto"/>
        <w:bottom w:val="none" w:sz="0" w:space="0" w:color="auto"/>
        <w:right w:val="none" w:sz="0" w:space="0" w:color="auto"/>
      </w:divBdr>
    </w:div>
    <w:div w:id="522205564">
      <w:bodyDiv w:val="1"/>
      <w:marLeft w:val="0"/>
      <w:marRight w:val="0"/>
      <w:marTop w:val="0"/>
      <w:marBottom w:val="0"/>
      <w:divBdr>
        <w:top w:val="none" w:sz="0" w:space="0" w:color="auto"/>
        <w:left w:val="none" w:sz="0" w:space="0" w:color="auto"/>
        <w:bottom w:val="none" w:sz="0" w:space="0" w:color="auto"/>
        <w:right w:val="none" w:sz="0" w:space="0" w:color="auto"/>
      </w:divBdr>
    </w:div>
    <w:div w:id="529949549">
      <w:bodyDiv w:val="1"/>
      <w:marLeft w:val="0"/>
      <w:marRight w:val="0"/>
      <w:marTop w:val="0"/>
      <w:marBottom w:val="0"/>
      <w:divBdr>
        <w:top w:val="none" w:sz="0" w:space="0" w:color="auto"/>
        <w:left w:val="none" w:sz="0" w:space="0" w:color="auto"/>
        <w:bottom w:val="none" w:sz="0" w:space="0" w:color="auto"/>
        <w:right w:val="none" w:sz="0" w:space="0" w:color="auto"/>
      </w:divBdr>
    </w:div>
    <w:div w:id="593174780">
      <w:bodyDiv w:val="1"/>
      <w:marLeft w:val="0"/>
      <w:marRight w:val="0"/>
      <w:marTop w:val="0"/>
      <w:marBottom w:val="0"/>
      <w:divBdr>
        <w:top w:val="none" w:sz="0" w:space="0" w:color="auto"/>
        <w:left w:val="none" w:sz="0" w:space="0" w:color="auto"/>
        <w:bottom w:val="none" w:sz="0" w:space="0" w:color="auto"/>
        <w:right w:val="none" w:sz="0" w:space="0" w:color="auto"/>
      </w:divBdr>
    </w:div>
    <w:div w:id="617100825">
      <w:bodyDiv w:val="1"/>
      <w:marLeft w:val="0"/>
      <w:marRight w:val="0"/>
      <w:marTop w:val="0"/>
      <w:marBottom w:val="0"/>
      <w:divBdr>
        <w:top w:val="none" w:sz="0" w:space="0" w:color="auto"/>
        <w:left w:val="none" w:sz="0" w:space="0" w:color="auto"/>
        <w:bottom w:val="none" w:sz="0" w:space="0" w:color="auto"/>
        <w:right w:val="none" w:sz="0" w:space="0" w:color="auto"/>
      </w:divBdr>
    </w:div>
    <w:div w:id="622421860">
      <w:bodyDiv w:val="1"/>
      <w:marLeft w:val="0"/>
      <w:marRight w:val="0"/>
      <w:marTop w:val="0"/>
      <w:marBottom w:val="0"/>
      <w:divBdr>
        <w:top w:val="none" w:sz="0" w:space="0" w:color="auto"/>
        <w:left w:val="none" w:sz="0" w:space="0" w:color="auto"/>
        <w:bottom w:val="none" w:sz="0" w:space="0" w:color="auto"/>
        <w:right w:val="none" w:sz="0" w:space="0" w:color="auto"/>
      </w:divBdr>
      <w:divsChild>
        <w:div w:id="457139725">
          <w:marLeft w:val="0"/>
          <w:marRight w:val="0"/>
          <w:marTop w:val="0"/>
          <w:marBottom w:val="0"/>
          <w:divBdr>
            <w:top w:val="none" w:sz="0" w:space="0" w:color="auto"/>
            <w:left w:val="none" w:sz="0" w:space="0" w:color="auto"/>
            <w:bottom w:val="none" w:sz="0" w:space="0" w:color="auto"/>
            <w:right w:val="none" w:sz="0" w:space="0" w:color="auto"/>
          </w:divBdr>
          <w:divsChild>
            <w:div w:id="1475636896">
              <w:marLeft w:val="0"/>
              <w:marRight w:val="0"/>
              <w:marTop w:val="0"/>
              <w:marBottom w:val="0"/>
              <w:divBdr>
                <w:top w:val="none" w:sz="0" w:space="0" w:color="auto"/>
                <w:left w:val="none" w:sz="0" w:space="0" w:color="auto"/>
                <w:bottom w:val="none" w:sz="0" w:space="0" w:color="auto"/>
                <w:right w:val="none" w:sz="0" w:space="0" w:color="auto"/>
              </w:divBdr>
              <w:divsChild>
                <w:div w:id="199129472">
                  <w:marLeft w:val="0"/>
                  <w:marRight w:val="0"/>
                  <w:marTop w:val="0"/>
                  <w:marBottom w:val="0"/>
                  <w:divBdr>
                    <w:top w:val="none" w:sz="0" w:space="0" w:color="auto"/>
                    <w:left w:val="none" w:sz="0" w:space="0" w:color="auto"/>
                    <w:bottom w:val="none" w:sz="0" w:space="0" w:color="auto"/>
                    <w:right w:val="none" w:sz="0" w:space="0" w:color="auto"/>
                  </w:divBdr>
                  <w:divsChild>
                    <w:div w:id="524903304">
                      <w:marLeft w:val="0"/>
                      <w:marRight w:val="0"/>
                      <w:marTop w:val="0"/>
                      <w:marBottom w:val="0"/>
                      <w:divBdr>
                        <w:top w:val="none" w:sz="0" w:space="0" w:color="auto"/>
                        <w:left w:val="none" w:sz="0" w:space="0" w:color="auto"/>
                        <w:bottom w:val="none" w:sz="0" w:space="0" w:color="auto"/>
                        <w:right w:val="none" w:sz="0" w:space="0" w:color="auto"/>
                      </w:divBdr>
                      <w:divsChild>
                        <w:div w:id="339503205">
                          <w:marLeft w:val="0"/>
                          <w:marRight w:val="0"/>
                          <w:marTop w:val="0"/>
                          <w:marBottom w:val="0"/>
                          <w:divBdr>
                            <w:top w:val="none" w:sz="0" w:space="0" w:color="auto"/>
                            <w:left w:val="none" w:sz="0" w:space="0" w:color="auto"/>
                            <w:bottom w:val="none" w:sz="0" w:space="0" w:color="auto"/>
                            <w:right w:val="none" w:sz="0" w:space="0" w:color="auto"/>
                          </w:divBdr>
                          <w:divsChild>
                            <w:div w:id="1947226035">
                              <w:marLeft w:val="0"/>
                              <w:marRight w:val="0"/>
                              <w:marTop w:val="0"/>
                              <w:marBottom w:val="0"/>
                              <w:divBdr>
                                <w:top w:val="none" w:sz="0" w:space="0" w:color="auto"/>
                                <w:left w:val="none" w:sz="0" w:space="0" w:color="auto"/>
                                <w:bottom w:val="none" w:sz="0" w:space="0" w:color="auto"/>
                                <w:right w:val="none" w:sz="0" w:space="0" w:color="auto"/>
                              </w:divBdr>
                              <w:divsChild>
                                <w:div w:id="643319099">
                                  <w:marLeft w:val="0"/>
                                  <w:marRight w:val="0"/>
                                  <w:marTop w:val="0"/>
                                  <w:marBottom w:val="0"/>
                                  <w:divBdr>
                                    <w:top w:val="none" w:sz="0" w:space="0" w:color="auto"/>
                                    <w:left w:val="none" w:sz="0" w:space="0" w:color="auto"/>
                                    <w:bottom w:val="none" w:sz="0" w:space="0" w:color="auto"/>
                                    <w:right w:val="none" w:sz="0" w:space="0" w:color="auto"/>
                                  </w:divBdr>
                                  <w:divsChild>
                                    <w:div w:id="2125732033">
                                      <w:marLeft w:val="0"/>
                                      <w:marRight w:val="0"/>
                                      <w:marTop w:val="0"/>
                                      <w:marBottom w:val="0"/>
                                      <w:divBdr>
                                        <w:top w:val="none" w:sz="0" w:space="0" w:color="auto"/>
                                        <w:left w:val="none" w:sz="0" w:space="0" w:color="auto"/>
                                        <w:bottom w:val="none" w:sz="0" w:space="0" w:color="auto"/>
                                        <w:right w:val="none" w:sz="0" w:space="0" w:color="auto"/>
                                      </w:divBdr>
                                      <w:divsChild>
                                        <w:div w:id="49037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8456528">
      <w:bodyDiv w:val="1"/>
      <w:marLeft w:val="0"/>
      <w:marRight w:val="0"/>
      <w:marTop w:val="0"/>
      <w:marBottom w:val="0"/>
      <w:divBdr>
        <w:top w:val="none" w:sz="0" w:space="0" w:color="auto"/>
        <w:left w:val="none" w:sz="0" w:space="0" w:color="auto"/>
        <w:bottom w:val="none" w:sz="0" w:space="0" w:color="auto"/>
        <w:right w:val="none" w:sz="0" w:space="0" w:color="auto"/>
      </w:divBdr>
    </w:div>
    <w:div w:id="714084121">
      <w:bodyDiv w:val="1"/>
      <w:marLeft w:val="0"/>
      <w:marRight w:val="0"/>
      <w:marTop w:val="0"/>
      <w:marBottom w:val="0"/>
      <w:divBdr>
        <w:top w:val="none" w:sz="0" w:space="0" w:color="auto"/>
        <w:left w:val="none" w:sz="0" w:space="0" w:color="auto"/>
        <w:bottom w:val="none" w:sz="0" w:space="0" w:color="auto"/>
        <w:right w:val="none" w:sz="0" w:space="0" w:color="auto"/>
      </w:divBdr>
    </w:div>
    <w:div w:id="800147213">
      <w:bodyDiv w:val="1"/>
      <w:marLeft w:val="0"/>
      <w:marRight w:val="0"/>
      <w:marTop w:val="0"/>
      <w:marBottom w:val="0"/>
      <w:divBdr>
        <w:top w:val="none" w:sz="0" w:space="0" w:color="auto"/>
        <w:left w:val="none" w:sz="0" w:space="0" w:color="auto"/>
        <w:bottom w:val="none" w:sz="0" w:space="0" w:color="auto"/>
        <w:right w:val="none" w:sz="0" w:space="0" w:color="auto"/>
      </w:divBdr>
    </w:div>
    <w:div w:id="925115743">
      <w:bodyDiv w:val="1"/>
      <w:marLeft w:val="0"/>
      <w:marRight w:val="0"/>
      <w:marTop w:val="0"/>
      <w:marBottom w:val="0"/>
      <w:divBdr>
        <w:top w:val="none" w:sz="0" w:space="0" w:color="auto"/>
        <w:left w:val="none" w:sz="0" w:space="0" w:color="auto"/>
        <w:bottom w:val="none" w:sz="0" w:space="0" w:color="auto"/>
        <w:right w:val="none" w:sz="0" w:space="0" w:color="auto"/>
      </w:divBdr>
    </w:div>
    <w:div w:id="1061906782">
      <w:bodyDiv w:val="1"/>
      <w:marLeft w:val="0"/>
      <w:marRight w:val="0"/>
      <w:marTop w:val="0"/>
      <w:marBottom w:val="0"/>
      <w:divBdr>
        <w:top w:val="none" w:sz="0" w:space="0" w:color="auto"/>
        <w:left w:val="none" w:sz="0" w:space="0" w:color="auto"/>
        <w:bottom w:val="none" w:sz="0" w:space="0" w:color="auto"/>
        <w:right w:val="none" w:sz="0" w:space="0" w:color="auto"/>
      </w:divBdr>
    </w:div>
    <w:div w:id="1118068248">
      <w:bodyDiv w:val="1"/>
      <w:marLeft w:val="0"/>
      <w:marRight w:val="0"/>
      <w:marTop w:val="0"/>
      <w:marBottom w:val="0"/>
      <w:divBdr>
        <w:top w:val="none" w:sz="0" w:space="0" w:color="auto"/>
        <w:left w:val="none" w:sz="0" w:space="0" w:color="auto"/>
        <w:bottom w:val="none" w:sz="0" w:space="0" w:color="auto"/>
        <w:right w:val="none" w:sz="0" w:space="0" w:color="auto"/>
      </w:divBdr>
    </w:div>
    <w:div w:id="1152452811">
      <w:bodyDiv w:val="1"/>
      <w:marLeft w:val="0"/>
      <w:marRight w:val="0"/>
      <w:marTop w:val="0"/>
      <w:marBottom w:val="0"/>
      <w:divBdr>
        <w:top w:val="none" w:sz="0" w:space="0" w:color="auto"/>
        <w:left w:val="none" w:sz="0" w:space="0" w:color="auto"/>
        <w:bottom w:val="none" w:sz="0" w:space="0" w:color="auto"/>
        <w:right w:val="none" w:sz="0" w:space="0" w:color="auto"/>
      </w:divBdr>
    </w:div>
    <w:div w:id="1155100882">
      <w:bodyDiv w:val="1"/>
      <w:marLeft w:val="0"/>
      <w:marRight w:val="0"/>
      <w:marTop w:val="0"/>
      <w:marBottom w:val="0"/>
      <w:divBdr>
        <w:top w:val="none" w:sz="0" w:space="0" w:color="auto"/>
        <w:left w:val="none" w:sz="0" w:space="0" w:color="auto"/>
        <w:bottom w:val="none" w:sz="0" w:space="0" w:color="auto"/>
        <w:right w:val="none" w:sz="0" w:space="0" w:color="auto"/>
      </w:divBdr>
    </w:div>
    <w:div w:id="1157458093">
      <w:bodyDiv w:val="1"/>
      <w:marLeft w:val="0"/>
      <w:marRight w:val="0"/>
      <w:marTop w:val="0"/>
      <w:marBottom w:val="0"/>
      <w:divBdr>
        <w:top w:val="none" w:sz="0" w:space="0" w:color="auto"/>
        <w:left w:val="none" w:sz="0" w:space="0" w:color="auto"/>
        <w:bottom w:val="none" w:sz="0" w:space="0" w:color="auto"/>
        <w:right w:val="none" w:sz="0" w:space="0" w:color="auto"/>
      </w:divBdr>
    </w:div>
    <w:div w:id="1165440214">
      <w:bodyDiv w:val="1"/>
      <w:marLeft w:val="0"/>
      <w:marRight w:val="0"/>
      <w:marTop w:val="0"/>
      <w:marBottom w:val="0"/>
      <w:divBdr>
        <w:top w:val="none" w:sz="0" w:space="0" w:color="auto"/>
        <w:left w:val="none" w:sz="0" w:space="0" w:color="auto"/>
        <w:bottom w:val="none" w:sz="0" w:space="0" w:color="auto"/>
        <w:right w:val="none" w:sz="0" w:space="0" w:color="auto"/>
      </w:divBdr>
    </w:div>
    <w:div w:id="1218858919">
      <w:bodyDiv w:val="1"/>
      <w:marLeft w:val="0"/>
      <w:marRight w:val="0"/>
      <w:marTop w:val="0"/>
      <w:marBottom w:val="0"/>
      <w:divBdr>
        <w:top w:val="none" w:sz="0" w:space="0" w:color="auto"/>
        <w:left w:val="none" w:sz="0" w:space="0" w:color="auto"/>
        <w:bottom w:val="none" w:sz="0" w:space="0" w:color="auto"/>
        <w:right w:val="none" w:sz="0" w:space="0" w:color="auto"/>
      </w:divBdr>
    </w:div>
    <w:div w:id="1266885075">
      <w:bodyDiv w:val="1"/>
      <w:marLeft w:val="0"/>
      <w:marRight w:val="0"/>
      <w:marTop w:val="0"/>
      <w:marBottom w:val="0"/>
      <w:divBdr>
        <w:top w:val="none" w:sz="0" w:space="0" w:color="auto"/>
        <w:left w:val="none" w:sz="0" w:space="0" w:color="auto"/>
        <w:bottom w:val="none" w:sz="0" w:space="0" w:color="auto"/>
        <w:right w:val="none" w:sz="0" w:space="0" w:color="auto"/>
      </w:divBdr>
    </w:div>
    <w:div w:id="1313635549">
      <w:bodyDiv w:val="1"/>
      <w:marLeft w:val="0"/>
      <w:marRight w:val="0"/>
      <w:marTop w:val="0"/>
      <w:marBottom w:val="0"/>
      <w:divBdr>
        <w:top w:val="none" w:sz="0" w:space="0" w:color="auto"/>
        <w:left w:val="none" w:sz="0" w:space="0" w:color="auto"/>
        <w:bottom w:val="none" w:sz="0" w:space="0" w:color="auto"/>
        <w:right w:val="none" w:sz="0" w:space="0" w:color="auto"/>
      </w:divBdr>
    </w:div>
    <w:div w:id="1410541334">
      <w:bodyDiv w:val="1"/>
      <w:marLeft w:val="0"/>
      <w:marRight w:val="0"/>
      <w:marTop w:val="0"/>
      <w:marBottom w:val="0"/>
      <w:divBdr>
        <w:top w:val="none" w:sz="0" w:space="0" w:color="auto"/>
        <w:left w:val="none" w:sz="0" w:space="0" w:color="auto"/>
        <w:bottom w:val="none" w:sz="0" w:space="0" w:color="auto"/>
        <w:right w:val="none" w:sz="0" w:space="0" w:color="auto"/>
      </w:divBdr>
    </w:div>
    <w:div w:id="1434740347">
      <w:bodyDiv w:val="1"/>
      <w:marLeft w:val="0"/>
      <w:marRight w:val="0"/>
      <w:marTop w:val="0"/>
      <w:marBottom w:val="0"/>
      <w:divBdr>
        <w:top w:val="none" w:sz="0" w:space="0" w:color="auto"/>
        <w:left w:val="none" w:sz="0" w:space="0" w:color="auto"/>
        <w:bottom w:val="none" w:sz="0" w:space="0" w:color="auto"/>
        <w:right w:val="none" w:sz="0" w:space="0" w:color="auto"/>
      </w:divBdr>
    </w:div>
    <w:div w:id="1438787747">
      <w:bodyDiv w:val="1"/>
      <w:marLeft w:val="0"/>
      <w:marRight w:val="0"/>
      <w:marTop w:val="0"/>
      <w:marBottom w:val="0"/>
      <w:divBdr>
        <w:top w:val="none" w:sz="0" w:space="0" w:color="auto"/>
        <w:left w:val="none" w:sz="0" w:space="0" w:color="auto"/>
        <w:bottom w:val="none" w:sz="0" w:space="0" w:color="auto"/>
        <w:right w:val="none" w:sz="0" w:space="0" w:color="auto"/>
      </w:divBdr>
    </w:div>
    <w:div w:id="1474788076">
      <w:bodyDiv w:val="1"/>
      <w:marLeft w:val="0"/>
      <w:marRight w:val="0"/>
      <w:marTop w:val="0"/>
      <w:marBottom w:val="0"/>
      <w:divBdr>
        <w:top w:val="none" w:sz="0" w:space="0" w:color="auto"/>
        <w:left w:val="none" w:sz="0" w:space="0" w:color="auto"/>
        <w:bottom w:val="none" w:sz="0" w:space="0" w:color="auto"/>
        <w:right w:val="none" w:sz="0" w:space="0" w:color="auto"/>
      </w:divBdr>
    </w:div>
    <w:div w:id="1488479941">
      <w:bodyDiv w:val="1"/>
      <w:marLeft w:val="0"/>
      <w:marRight w:val="0"/>
      <w:marTop w:val="0"/>
      <w:marBottom w:val="0"/>
      <w:divBdr>
        <w:top w:val="none" w:sz="0" w:space="0" w:color="auto"/>
        <w:left w:val="none" w:sz="0" w:space="0" w:color="auto"/>
        <w:bottom w:val="none" w:sz="0" w:space="0" w:color="auto"/>
        <w:right w:val="none" w:sz="0" w:space="0" w:color="auto"/>
      </w:divBdr>
    </w:div>
    <w:div w:id="1491024326">
      <w:bodyDiv w:val="1"/>
      <w:marLeft w:val="0"/>
      <w:marRight w:val="0"/>
      <w:marTop w:val="0"/>
      <w:marBottom w:val="0"/>
      <w:divBdr>
        <w:top w:val="none" w:sz="0" w:space="0" w:color="auto"/>
        <w:left w:val="none" w:sz="0" w:space="0" w:color="auto"/>
        <w:bottom w:val="none" w:sz="0" w:space="0" w:color="auto"/>
        <w:right w:val="none" w:sz="0" w:space="0" w:color="auto"/>
      </w:divBdr>
      <w:divsChild>
        <w:div w:id="401298490">
          <w:marLeft w:val="0"/>
          <w:marRight w:val="0"/>
          <w:marTop w:val="0"/>
          <w:marBottom w:val="0"/>
          <w:divBdr>
            <w:top w:val="none" w:sz="0" w:space="0" w:color="auto"/>
            <w:left w:val="none" w:sz="0" w:space="0" w:color="auto"/>
            <w:bottom w:val="none" w:sz="0" w:space="0" w:color="auto"/>
            <w:right w:val="none" w:sz="0" w:space="0" w:color="auto"/>
          </w:divBdr>
          <w:divsChild>
            <w:div w:id="372271465">
              <w:marLeft w:val="0"/>
              <w:marRight w:val="0"/>
              <w:marTop w:val="0"/>
              <w:marBottom w:val="0"/>
              <w:divBdr>
                <w:top w:val="none" w:sz="0" w:space="0" w:color="auto"/>
                <w:left w:val="none" w:sz="0" w:space="0" w:color="auto"/>
                <w:bottom w:val="none" w:sz="0" w:space="0" w:color="auto"/>
                <w:right w:val="none" w:sz="0" w:space="0" w:color="auto"/>
              </w:divBdr>
              <w:divsChild>
                <w:div w:id="1437943980">
                  <w:marLeft w:val="0"/>
                  <w:marRight w:val="0"/>
                  <w:marTop w:val="0"/>
                  <w:marBottom w:val="0"/>
                  <w:divBdr>
                    <w:top w:val="none" w:sz="0" w:space="0" w:color="auto"/>
                    <w:left w:val="none" w:sz="0" w:space="0" w:color="auto"/>
                    <w:bottom w:val="none" w:sz="0" w:space="0" w:color="auto"/>
                    <w:right w:val="none" w:sz="0" w:space="0" w:color="auto"/>
                  </w:divBdr>
                  <w:divsChild>
                    <w:div w:id="1347289203">
                      <w:marLeft w:val="0"/>
                      <w:marRight w:val="0"/>
                      <w:marTop w:val="0"/>
                      <w:marBottom w:val="0"/>
                      <w:divBdr>
                        <w:top w:val="none" w:sz="0" w:space="0" w:color="auto"/>
                        <w:left w:val="none" w:sz="0" w:space="0" w:color="auto"/>
                        <w:bottom w:val="none" w:sz="0" w:space="0" w:color="auto"/>
                        <w:right w:val="none" w:sz="0" w:space="0" w:color="auto"/>
                      </w:divBdr>
                      <w:divsChild>
                        <w:div w:id="1717851487">
                          <w:marLeft w:val="0"/>
                          <w:marRight w:val="0"/>
                          <w:marTop w:val="0"/>
                          <w:marBottom w:val="0"/>
                          <w:divBdr>
                            <w:top w:val="none" w:sz="0" w:space="0" w:color="auto"/>
                            <w:left w:val="none" w:sz="0" w:space="0" w:color="auto"/>
                            <w:bottom w:val="none" w:sz="0" w:space="0" w:color="auto"/>
                            <w:right w:val="none" w:sz="0" w:space="0" w:color="auto"/>
                          </w:divBdr>
                          <w:divsChild>
                            <w:div w:id="633215277">
                              <w:marLeft w:val="0"/>
                              <w:marRight w:val="0"/>
                              <w:marTop w:val="0"/>
                              <w:marBottom w:val="0"/>
                              <w:divBdr>
                                <w:top w:val="none" w:sz="0" w:space="0" w:color="auto"/>
                                <w:left w:val="none" w:sz="0" w:space="0" w:color="auto"/>
                                <w:bottom w:val="none" w:sz="0" w:space="0" w:color="auto"/>
                                <w:right w:val="none" w:sz="0" w:space="0" w:color="auto"/>
                              </w:divBdr>
                              <w:divsChild>
                                <w:div w:id="772895006">
                                  <w:marLeft w:val="0"/>
                                  <w:marRight w:val="0"/>
                                  <w:marTop w:val="0"/>
                                  <w:marBottom w:val="0"/>
                                  <w:divBdr>
                                    <w:top w:val="none" w:sz="0" w:space="0" w:color="auto"/>
                                    <w:left w:val="none" w:sz="0" w:space="0" w:color="auto"/>
                                    <w:bottom w:val="none" w:sz="0" w:space="0" w:color="auto"/>
                                    <w:right w:val="none" w:sz="0" w:space="0" w:color="auto"/>
                                  </w:divBdr>
                                  <w:divsChild>
                                    <w:div w:id="2004626016">
                                      <w:marLeft w:val="0"/>
                                      <w:marRight w:val="0"/>
                                      <w:marTop w:val="0"/>
                                      <w:marBottom w:val="0"/>
                                      <w:divBdr>
                                        <w:top w:val="none" w:sz="0" w:space="0" w:color="auto"/>
                                        <w:left w:val="none" w:sz="0" w:space="0" w:color="auto"/>
                                        <w:bottom w:val="none" w:sz="0" w:space="0" w:color="auto"/>
                                        <w:right w:val="none" w:sz="0" w:space="0" w:color="auto"/>
                                      </w:divBdr>
                                      <w:divsChild>
                                        <w:div w:id="18132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5585737">
      <w:bodyDiv w:val="1"/>
      <w:marLeft w:val="0"/>
      <w:marRight w:val="0"/>
      <w:marTop w:val="0"/>
      <w:marBottom w:val="0"/>
      <w:divBdr>
        <w:top w:val="none" w:sz="0" w:space="0" w:color="auto"/>
        <w:left w:val="none" w:sz="0" w:space="0" w:color="auto"/>
        <w:bottom w:val="none" w:sz="0" w:space="0" w:color="auto"/>
        <w:right w:val="none" w:sz="0" w:space="0" w:color="auto"/>
      </w:divBdr>
      <w:divsChild>
        <w:div w:id="1902864323">
          <w:marLeft w:val="0"/>
          <w:marRight w:val="0"/>
          <w:marTop w:val="0"/>
          <w:marBottom w:val="0"/>
          <w:divBdr>
            <w:top w:val="none" w:sz="0" w:space="0" w:color="auto"/>
            <w:left w:val="none" w:sz="0" w:space="0" w:color="auto"/>
            <w:bottom w:val="none" w:sz="0" w:space="0" w:color="auto"/>
            <w:right w:val="none" w:sz="0" w:space="0" w:color="auto"/>
          </w:divBdr>
          <w:divsChild>
            <w:div w:id="578901214">
              <w:marLeft w:val="0"/>
              <w:marRight w:val="0"/>
              <w:marTop w:val="0"/>
              <w:marBottom w:val="0"/>
              <w:divBdr>
                <w:top w:val="none" w:sz="0" w:space="0" w:color="auto"/>
                <w:left w:val="none" w:sz="0" w:space="0" w:color="auto"/>
                <w:bottom w:val="none" w:sz="0" w:space="0" w:color="auto"/>
                <w:right w:val="none" w:sz="0" w:space="0" w:color="auto"/>
              </w:divBdr>
              <w:divsChild>
                <w:div w:id="1897617965">
                  <w:marLeft w:val="0"/>
                  <w:marRight w:val="0"/>
                  <w:marTop w:val="0"/>
                  <w:marBottom w:val="0"/>
                  <w:divBdr>
                    <w:top w:val="none" w:sz="0" w:space="0" w:color="auto"/>
                    <w:left w:val="none" w:sz="0" w:space="0" w:color="auto"/>
                    <w:bottom w:val="none" w:sz="0" w:space="0" w:color="auto"/>
                    <w:right w:val="none" w:sz="0" w:space="0" w:color="auto"/>
                  </w:divBdr>
                  <w:divsChild>
                    <w:div w:id="106004375">
                      <w:marLeft w:val="0"/>
                      <w:marRight w:val="0"/>
                      <w:marTop w:val="0"/>
                      <w:marBottom w:val="0"/>
                      <w:divBdr>
                        <w:top w:val="none" w:sz="0" w:space="0" w:color="auto"/>
                        <w:left w:val="none" w:sz="0" w:space="0" w:color="auto"/>
                        <w:bottom w:val="none" w:sz="0" w:space="0" w:color="auto"/>
                        <w:right w:val="none" w:sz="0" w:space="0" w:color="auto"/>
                      </w:divBdr>
                      <w:divsChild>
                        <w:div w:id="564755528">
                          <w:marLeft w:val="0"/>
                          <w:marRight w:val="0"/>
                          <w:marTop w:val="0"/>
                          <w:marBottom w:val="0"/>
                          <w:divBdr>
                            <w:top w:val="none" w:sz="0" w:space="0" w:color="auto"/>
                            <w:left w:val="none" w:sz="0" w:space="0" w:color="auto"/>
                            <w:bottom w:val="none" w:sz="0" w:space="0" w:color="auto"/>
                            <w:right w:val="none" w:sz="0" w:space="0" w:color="auto"/>
                          </w:divBdr>
                          <w:divsChild>
                            <w:div w:id="2081752459">
                              <w:marLeft w:val="0"/>
                              <w:marRight w:val="0"/>
                              <w:marTop w:val="0"/>
                              <w:marBottom w:val="0"/>
                              <w:divBdr>
                                <w:top w:val="none" w:sz="0" w:space="0" w:color="auto"/>
                                <w:left w:val="none" w:sz="0" w:space="0" w:color="auto"/>
                                <w:bottom w:val="none" w:sz="0" w:space="0" w:color="auto"/>
                                <w:right w:val="none" w:sz="0" w:space="0" w:color="auto"/>
                              </w:divBdr>
                              <w:divsChild>
                                <w:div w:id="400642794">
                                  <w:marLeft w:val="0"/>
                                  <w:marRight w:val="0"/>
                                  <w:marTop w:val="0"/>
                                  <w:marBottom w:val="0"/>
                                  <w:divBdr>
                                    <w:top w:val="none" w:sz="0" w:space="0" w:color="auto"/>
                                    <w:left w:val="none" w:sz="0" w:space="0" w:color="auto"/>
                                    <w:bottom w:val="none" w:sz="0" w:space="0" w:color="auto"/>
                                    <w:right w:val="none" w:sz="0" w:space="0" w:color="auto"/>
                                  </w:divBdr>
                                  <w:divsChild>
                                    <w:div w:id="1351643732">
                                      <w:marLeft w:val="0"/>
                                      <w:marRight w:val="0"/>
                                      <w:marTop w:val="0"/>
                                      <w:marBottom w:val="0"/>
                                      <w:divBdr>
                                        <w:top w:val="none" w:sz="0" w:space="0" w:color="auto"/>
                                        <w:left w:val="none" w:sz="0" w:space="0" w:color="auto"/>
                                        <w:bottom w:val="none" w:sz="0" w:space="0" w:color="auto"/>
                                        <w:right w:val="none" w:sz="0" w:space="0" w:color="auto"/>
                                      </w:divBdr>
                                      <w:divsChild>
                                        <w:div w:id="14141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377216">
      <w:bodyDiv w:val="1"/>
      <w:marLeft w:val="0"/>
      <w:marRight w:val="0"/>
      <w:marTop w:val="0"/>
      <w:marBottom w:val="0"/>
      <w:divBdr>
        <w:top w:val="none" w:sz="0" w:space="0" w:color="auto"/>
        <w:left w:val="none" w:sz="0" w:space="0" w:color="auto"/>
        <w:bottom w:val="none" w:sz="0" w:space="0" w:color="auto"/>
        <w:right w:val="none" w:sz="0" w:space="0" w:color="auto"/>
      </w:divBdr>
      <w:divsChild>
        <w:div w:id="256257520">
          <w:marLeft w:val="0"/>
          <w:marRight w:val="0"/>
          <w:marTop w:val="0"/>
          <w:marBottom w:val="0"/>
          <w:divBdr>
            <w:top w:val="none" w:sz="0" w:space="0" w:color="auto"/>
            <w:left w:val="none" w:sz="0" w:space="0" w:color="auto"/>
            <w:bottom w:val="none" w:sz="0" w:space="0" w:color="auto"/>
            <w:right w:val="none" w:sz="0" w:space="0" w:color="auto"/>
          </w:divBdr>
          <w:divsChild>
            <w:div w:id="1829856483">
              <w:marLeft w:val="0"/>
              <w:marRight w:val="0"/>
              <w:marTop w:val="0"/>
              <w:marBottom w:val="0"/>
              <w:divBdr>
                <w:top w:val="none" w:sz="0" w:space="0" w:color="auto"/>
                <w:left w:val="none" w:sz="0" w:space="0" w:color="auto"/>
                <w:bottom w:val="none" w:sz="0" w:space="0" w:color="auto"/>
                <w:right w:val="none" w:sz="0" w:space="0" w:color="auto"/>
              </w:divBdr>
              <w:divsChild>
                <w:div w:id="981931019">
                  <w:marLeft w:val="0"/>
                  <w:marRight w:val="0"/>
                  <w:marTop w:val="0"/>
                  <w:marBottom w:val="0"/>
                  <w:divBdr>
                    <w:top w:val="none" w:sz="0" w:space="0" w:color="auto"/>
                    <w:left w:val="none" w:sz="0" w:space="0" w:color="auto"/>
                    <w:bottom w:val="none" w:sz="0" w:space="0" w:color="auto"/>
                    <w:right w:val="none" w:sz="0" w:space="0" w:color="auto"/>
                  </w:divBdr>
                  <w:divsChild>
                    <w:div w:id="20061034">
                      <w:marLeft w:val="0"/>
                      <w:marRight w:val="0"/>
                      <w:marTop w:val="0"/>
                      <w:marBottom w:val="0"/>
                      <w:divBdr>
                        <w:top w:val="none" w:sz="0" w:space="0" w:color="auto"/>
                        <w:left w:val="none" w:sz="0" w:space="0" w:color="auto"/>
                        <w:bottom w:val="none" w:sz="0" w:space="0" w:color="auto"/>
                        <w:right w:val="none" w:sz="0" w:space="0" w:color="auto"/>
                      </w:divBdr>
                      <w:divsChild>
                        <w:div w:id="383259933">
                          <w:marLeft w:val="0"/>
                          <w:marRight w:val="0"/>
                          <w:marTop w:val="0"/>
                          <w:marBottom w:val="0"/>
                          <w:divBdr>
                            <w:top w:val="none" w:sz="0" w:space="0" w:color="auto"/>
                            <w:left w:val="none" w:sz="0" w:space="0" w:color="auto"/>
                            <w:bottom w:val="none" w:sz="0" w:space="0" w:color="auto"/>
                            <w:right w:val="none" w:sz="0" w:space="0" w:color="auto"/>
                          </w:divBdr>
                          <w:divsChild>
                            <w:div w:id="276571866">
                              <w:marLeft w:val="0"/>
                              <w:marRight w:val="0"/>
                              <w:marTop w:val="0"/>
                              <w:marBottom w:val="0"/>
                              <w:divBdr>
                                <w:top w:val="none" w:sz="0" w:space="0" w:color="auto"/>
                                <w:left w:val="none" w:sz="0" w:space="0" w:color="auto"/>
                                <w:bottom w:val="none" w:sz="0" w:space="0" w:color="auto"/>
                                <w:right w:val="none" w:sz="0" w:space="0" w:color="auto"/>
                              </w:divBdr>
                              <w:divsChild>
                                <w:div w:id="289359517">
                                  <w:marLeft w:val="0"/>
                                  <w:marRight w:val="0"/>
                                  <w:marTop w:val="0"/>
                                  <w:marBottom w:val="0"/>
                                  <w:divBdr>
                                    <w:top w:val="none" w:sz="0" w:space="0" w:color="auto"/>
                                    <w:left w:val="none" w:sz="0" w:space="0" w:color="auto"/>
                                    <w:bottom w:val="none" w:sz="0" w:space="0" w:color="auto"/>
                                    <w:right w:val="none" w:sz="0" w:space="0" w:color="auto"/>
                                  </w:divBdr>
                                  <w:divsChild>
                                    <w:div w:id="1212572609">
                                      <w:marLeft w:val="0"/>
                                      <w:marRight w:val="0"/>
                                      <w:marTop w:val="0"/>
                                      <w:marBottom w:val="0"/>
                                      <w:divBdr>
                                        <w:top w:val="none" w:sz="0" w:space="0" w:color="auto"/>
                                        <w:left w:val="none" w:sz="0" w:space="0" w:color="auto"/>
                                        <w:bottom w:val="none" w:sz="0" w:space="0" w:color="auto"/>
                                        <w:right w:val="none" w:sz="0" w:space="0" w:color="auto"/>
                                      </w:divBdr>
                                      <w:divsChild>
                                        <w:div w:id="137330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3512395">
      <w:bodyDiv w:val="1"/>
      <w:marLeft w:val="0"/>
      <w:marRight w:val="0"/>
      <w:marTop w:val="0"/>
      <w:marBottom w:val="0"/>
      <w:divBdr>
        <w:top w:val="none" w:sz="0" w:space="0" w:color="auto"/>
        <w:left w:val="none" w:sz="0" w:space="0" w:color="auto"/>
        <w:bottom w:val="none" w:sz="0" w:space="0" w:color="auto"/>
        <w:right w:val="none" w:sz="0" w:space="0" w:color="auto"/>
      </w:divBdr>
    </w:div>
    <w:div w:id="1636720274">
      <w:bodyDiv w:val="1"/>
      <w:marLeft w:val="0"/>
      <w:marRight w:val="0"/>
      <w:marTop w:val="0"/>
      <w:marBottom w:val="0"/>
      <w:divBdr>
        <w:top w:val="none" w:sz="0" w:space="0" w:color="auto"/>
        <w:left w:val="none" w:sz="0" w:space="0" w:color="auto"/>
        <w:bottom w:val="none" w:sz="0" w:space="0" w:color="auto"/>
        <w:right w:val="none" w:sz="0" w:space="0" w:color="auto"/>
      </w:divBdr>
    </w:div>
    <w:div w:id="1638341808">
      <w:bodyDiv w:val="1"/>
      <w:marLeft w:val="0"/>
      <w:marRight w:val="0"/>
      <w:marTop w:val="0"/>
      <w:marBottom w:val="0"/>
      <w:divBdr>
        <w:top w:val="none" w:sz="0" w:space="0" w:color="auto"/>
        <w:left w:val="none" w:sz="0" w:space="0" w:color="auto"/>
        <w:bottom w:val="none" w:sz="0" w:space="0" w:color="auto"/>
        <w:right w:val="none" w:sz="0" w:space="0" w:color="auto"/>
      </w:divBdr>
    </w:div>
    <w:div w:id="1803302356">
      <w:bodyDiv w:val="1"/>
      <w:marLeft w:val="0"/>
      <w:marRight w:val="0"/>
      <w:marTop w:val="0"/>
      <w:marBottom w:val="0"/>
      <w:divBdr>
        <w:top w:val="none" w:sz="0" w:space="0" w:color="auto"/>
        <w:left w:val="none" w:sz="0" w:space="0" w:color="auto"/>
        <w:bottom w:val="none" w:sz="0" w:space="0" w:color="auto"/>
        <w:right w:val="none" w:sz="0" w:space="0" w:color="auto"/>
      </w:divBdr>
    </w:div>
    <w:div w:id="1835874278">
      <w:bodyDiv w:val="1"/>
      <w:marLeft w:val="0"/>
      <w:marRight w:val="0"/>
      <w:marTop w:val="0"/>
      <w:marBottom w:val="0"/>
      <w:divBdr>
        <w:top w:val="none" w:sz="0" w:space="0" w:color="auto"/>
        <w:left w:val="none" w:sz="0" w:space="0" w:color="auto"/>
        <w:bottom w:val="none" w:sz="0" w:space="0" w:color="auto"/>
        <w:right w:val="none" w:sz="0" w:space="0" w:color="auto"/>
      </w:divBdr>
    </w:div>
    <w:div w:id="1927688798">
      <w:bodyDiv w:val="1"/>
      <w:marLeft w:val="0"/>
      <w:marRight w:val="0"/>
      <w:marTop w:val="0"/>
      <w:marBottom w:val="0"/>
      <w:divBdr>
        <w:top w:val="none" w:sz="0" w:space="0" w:color="auto"/>
        <w:left w:val="none" w:sz="0" w:space="0" w:color="auto"/>
        <w:bottom w:val="none" w:sz="0" w:space="0" w:color="auto"/>
        <w:right w:val="none" w:sz="0" w:space="0" w:color="auto"/>
      </w:divBdr>
    </w:div>
    <w:div w:id="1944729039">
      <w:bodyDiv w:val="1"/>
      <w:marLeft w:val="0"/>
      <w:marRight w:val="0"/>
      <w:marTop w:val="0"/>
      <w:marBottom w:val="0"/>
      <w:divBdr>
        <w:top w:val="none" w:sz="0" w:space="0" w:color="auto"/>
        <w:left w:val="none" w:sz="0" w:space="0" w:color="auto"/>
        <w:bottom w:val="none" w:sz="0" w:space="0" w:color="auto"/>
        <w:right w:val="none" w:sz="0" w:space="0" w:color="auto"/>
      </w:divBdr>
    </w:div>
    <w:div w:id="1966111618">
      <w:bodyDiv w:val="1"/>
      <w:marLeft w:val="0"/>
      <w:marRight w:val="0"/>
      <w:marTop w:val="0"/>
      <w:marBottom w:val="0"/>
      <w:divBdr>
        <w:top w:val="none" w:sz="0" w:space="0" w:color="auto"/>
        <w:left w:val="none" w:sz="0" w:space="0" w:color="auto"/>
        <w:bottom w:val="none" w:sz="0" w:space="0" w:color="auto"/>
        <w:right w:val="none" w:sz="0" w:space="0" w:color="auto"/>
      </w:divBdr>
    </w:div>
    <w:div w:id="2120905980">
      <w:bodyDiv w:val="1"/>
      <w:marLeft w:val="0"/>
      <w:marRight w:val="0"/>
      <w:marTop w:val="0"/>
      <w:marBottom w:val="0"/>
      <w:divBdr>
        <w:top w:val="none" w:sz="0" w:space="0" w:color="auto"/>
        <w:left w:val="none" w:sz="0" w:space="0" w:color="auto"/>
        <w:bottom w:val="none" w:sz="0" w:space="0" w:color="auto"/>
        <w:right w:val="none" w:sz="0" w:space="0" w:color="auto"/>
      </w:divBdr>
      <w:divsChild>
        <w:div w:id="591553780">
          <w:marLeft w:val="0"/>
          <w:marRight w:val="0"/>
          <w:marTop w:val="0"/>
          <w:marBottom w:val="0"/>
          <w:divBdr>
            <w:top w:val="none" w:sz="0" w:space="0" w:color="auto"/>
            <w:left w:val="none" w:sz="0" w:space="0" w:color="auto"/>
            <w:bottom w:val="none" w:sz="0" w:space="0" w:color="auto"/>
            <w:right w:val="none" w:sz="0" w:space="0" w:color="auto"/>
          </w:divBdr>
        </w:div>
      </w:divsChild>
    </w:div>
    <w:div w:id="2121751821">
      <w:bodyDiv w:val="1"/>
      <w:marLeft w:val="0"/>
      <w:marRight w:val="0"/>
      <w:marTop w:val="0"/>
      <w:marBottom w:val="0"/>
      <w:divBdr>
        <w:top w:val="none" w:sz="0" w:space="0" w:color="auto"/>
        <w:left w:val="none" w:sz="0" w:space="0" w:color="auto"/>
        <w:bottom w:val="none" w:sz="0" w:space="0" w:color="auto"/>
        <w:right w:val="none" w:sz="0" w:space="0" w:color="auto"/>
      </w:divBdr>
      <w:divsChild>
        <w:div w:id="1389376876">
          <w:marLeft w:val="0"/>
          <w:marRight w:val="0"/>
          <w:marTop w:val="0"/>
          <w:marBottom w:val="0"/>
          <w:divBdr>
            <w:top w:val="none" w:sz="0" w:space="0" w:color="auto"/>
            <w:left w:val="none" w:sz="0" w:space="0" w:color="auto"/>
            <w:bottom w:val="none" w:sz="0" w:space="0" w:color="auto"/>
            <w:right w:val="none" w:sz="0" w:space="0" w:color="auto"/>
          </w:divBdr>
          <w:divsChild>
            <w:div w:id="1730566219">
              <w:marLeft w:val="0"/>
              <w:marRight w:val="0"/>
              <w:marTop w:val="0"/>
              <w:marBottom w:val="0"/>
              <w:divBdr>
                <w:top w:val="none" w:sz="0" w:space="0" w:color="auto"/>
                <w:left w:val="none" w:sz="0" w:space="0" w:color="auto"/>
                <w:bottom w:val="none" w:sz="0" w:space="0" w:color="auto"/>
                <w:right w:val="none" w:sz="0" w:space="0" w:color="auto"/>
              </w:divBdr>
              <w:divsChild>
                <w:div w:id="1904680324">
                  <w:marLeft w:val="0"/>
                  <w:marRight w:val="0"/>
                  <w:marTop w:val="0"/>
                  <w:marBottom w:val="0"/>
                  <w:divBdr>
                    <w:top w:val="none" w:sz="0" w:space="0" w:color="auto"/>
                    <w:left w:val="none" w:sz="0" w:space="0" w:color="auto"/>
                    <w:bottom w:val="none" w:sz="0" w:space="0" w:color="auto"/>
                    <w:right w:val="none" w:sz="0" w:space="0" w:color="auto"/>
                  </w:divBdr>
                  <w:divsChild>
                    <w:div w:id="1715500797">
                      <w:marLeft w:val="0"/>
                      <w:marRight w:val="0"/>
                      <w:marTop w:val="0"/>
                      <w:marBottom w:val="0"/>
                      <w:divBdr>
                        <w:top w:val="none" w:sz="0" w:space="0" w:color="auto"/>
                        <w:left w:val="none" w:sz="0" w:space="0" w:color="auto"/>
                        <w:bottom w:val="none" w:sz="0" w:space="0" w:color="auto"/>
                        <w:right w:val="none" w:sz="0" w:space="0" w:color="auto"/>
                      </w:divBdr>
                      <w:divsChild>
                        <w:div w:id="1903589917">
                          <w:marLeft w:val="0"/>
                          <w:marRight w:val="0"/>
                          <w:marTop w:val="0"/>
                          <w:marBottom w:val="0"/>
                          <w:divBdr>
                            <w:top w:val="none" w:sz="0" w:space="0" w:color="auto"/>
                            <w:left w:val="none" w:sz="0" w:space="0" w:color="auto"/>
                            <w:bottom w:val="none" w:sz="0" w:space="0" w:color="auto"/>
                            <w:right w:val="none" w:sz="0" w:space="0" w:color="auto"/>
                          </w:divBdr>
                          <w:divsChild>
                            <w:div w:id="1666323167">
                              <w:marLeft w:val="0"/>
                              <w:marRight w:val="0"/>
                              <w:marTop w:val="0"/>
                              <w:marBottom w:val="0"/>
                              <w:divBdr>
                                <w:top w:val="none" w:sz="0" w:space="0" w:color="auto"/>
                                <w:left w:val="none" w:sz="0" w:space="0" w:color="auto"/>
                                <w:bottom w:val="none" w:sz="0" w:space="0" w:color="auto"/>
                                <w:right w:val="none" w:sz="0" w:space="0" w:color="auto"/>
                              </w:divBdr>
                              <w:divsChild>
                                <w:div w:id="1313679996">
                                  <w:marLeft w:val="0"/>
                                  <w:marRight w:val="0"/>
                                  <w:marTop w:val="0"/>
                                  <w:marBottom w:val="0"/>
                                  <w:divBdr>
                                    <w:top w:val="none" w:sz="0" w:space="0" w:color="auto"/>
                                    <w:left w:val="none" w:sz="0" w:space="0" w:color="auto"/>
                                    <w:bottom w:val="none" w:sz="0" w:space="0" w:color="auto"/>
                                    <w:right w:val="none" w:sz="0" w:space="0" w:color="auto"/>
                                  </w:divBdr>
                                  <w:divsChild>
                                    <w:div w:id="1108621334">
                                      <w:marLeft w:val="0"/>
                                      <w:marRight w:val="0"/>
                                      <w:marTop w:val="0"/>
                                      <w:marBottom w:val="0"/>
                                      <w:divBdr>
                                        <w:top w:val="none" w:sz="0" w:space="0" w:color="auto"/>
                                        <w:left w:val="none" w:sz="0" w:space="0" w:color="auto"/>
                                        <w:bottom w:val="none" w:sz="0" w:space="0" w:color="auto"/>
                                        <w:right w:val="none" w:sz="0" w:space="0" w:color="auto"/>
                                      </w:divBdr>
                                      <w:divsChild>
                                        <w:div w:id="176110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06520-513B-47E5-B8F9-F5C6127FC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3528</Words>
  <Characters>20460</Characters>
  <Application>Microsoft Office Word</Application>
  <DocSecurity>0</DocSecurity>
  <Lines>170</Lines>
  <Paragraphs>47</Paragraphs>
  <ScaleCrop>false</ScaleCrop>
  <HeadingPairs>
    <vt:vector size="2" baseType="variant">
      <vt:variant>
        <vt:lpstr>Título</vt:lpstr>
      </vt:variant>
      <vt:variant>
        <vt:i4>1</vt:i4>
      </vt:variant>
    </vt:vector>
  </HeadingPairs>
  <TitlesOfParts>
    <vt:vector size="1" baseType="lpstr">
      <vt:lpstr>Viladecans estrena la primera Smart School, una escola de primària</vt:lpstr>
    </vt:vector>
  </TitlesOfParts>
  <Company>Ajuntament de Viladecans</Company>
  <LinksUpToDate>false</LinksUpToDate>
  <CharactersWithSpaces>23941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Viladecans estrena la primera Smart School, una escola de primària</dc:title>
  <dc:subject/>
  <dc:creator>rpp</dc:creator>
  <cp:keywords/>
  <cp:lastModifiedBy>Angel Garcia Diaz</cp:lastModifiedBy>
  <cp:revision>19</cp:revision>
  <cp:lastPrinted>2022-04-22T11:17:00Z</cp:lastPrinted>
  <dcterms:created xsi:type="dcterms:W3CDTF">2022-04-25T07:06:00Z</dcterms:created>
  <dcterms:modified xsi:type="dcterms:W3CDTF">2022-04-25T07:41:00Z</dcterms:modified>
</cp:coreProperties>
</file>