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45" w:rsidRDefault="00024745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</w:p>
    <w:p w:rsidR="00223E3A" w:rsidRDefault="00223E3A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223E3A">
        <w:rPr>
          <w:rFonts w:ascii="Arial" w:hAnsi="Arial" w:cs="Arial"/>
          <w:b/>
          <w:color w:val="1A1A1A"/>
          <w:sz w:val="36"/>
          <w:szCs w:val="36"/>
          <w:u w:val="single"/>
        </w:rPr>
        <w:t>Convocatòria de premsa</w:t>
      </w:r>
      <w:r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, </w:t>
      </w:r>
      <w:r w:rsidR="00A0786E">
        <w:rPr>
          <w:rFonts w:ascii="Arial" w:hAnsi="Arial" w:cs="Arial"/>
          <w:b/>
          <w:color w:val="1A1A1A"/>
          <w:sz w:val="36"/>
          <w:szCs w:val="36"/>
          <w:u w:val="single"/>
        </w:rPr>
        <w:t>dimecres 21</w:t>
      </w:r>
      <w:r w:rsidR="000A2621"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 d’abril</w:t>
      </w:r>
      <w:r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 </w:t>
      </w:r>
    </w:p>
    <w:p w:rsidR="000A2621" w:rsidRDefault="000A2621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A2621" w:rsidRDefault="00A0786E" w:rsidP="000A262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Prat, Viladecans i Sant Boi</w:t>
      </w:r>
      <w:r w:rsidR="000A2621">
        <w:rPr>
          <w:rFonts w:ascii="Arial" w:hAnsi="Arial" w:cs="Arial"/>
          <w:b/>
          <w:color w:val="1A1A1A"/>
          <w:sz w:val="36"/>
          <w:szCs w:val="36"/>
        </w:rPr>
        <w:t xml:space="preserve"> fa</w:t>
      </w:r>
      <w:r>
        <w:rPr>
          <w:rFonts w:ascii="Arial" w:hAnsi="Arial" w:cs="Arial"/>
          <w:b/>
          <w:color w:val="1A1A1A"/>
          <w:sz w:val="36"/>
          <w:szCs w:val="36"/>
        </w:rPr>
        <w:t>n</w:t>
      </w:r>
      <w:r w:rsidR="000A2621">
        <w:rPr>
          <w:rFonts w:ascii="Arial" w:hAnsi="Arial" w:cs="Arial"/>
          <w:b/>
          <w:color w:val="1A1A1A"/>
          <w:sz w:val="36"/>
          <w:szCs w:val="36"/>
        </w:rPr>
        <w:t xml:space="preserve"> balanç </w:t>
      </w:r>
      <w:r>
        <w:rPr>
          <w:rFonts w:ascii="Arial" w:hAnsi="Arial" w:cs="Arial"/>
          <w:b/>
          <w:color w:val="1A1A1A"/>
          <w:sz w:val="36"/>
          <w:szCs w:val="36"/>
        </w:rPr>
        <w:t>de les mesures per protegir els Espais Naturals del Delta del Llobregat</w:t>
      </w:r>
      <w:r w:rsidR="000A2621">
        <w:rPr>
          <w:rFonts w:ascii="Arial" w:hAnsi="Arial" w:cs="Arial"/>
          <w:b/>
          <w:color w:val="1A1A1A"/>
          <w:sz w:val="36"/>
          <w:szCs w:val="36"/>
        </w:rPr>
        <w:t xml:space="preserve"> dos mesos després de l’advertència de la Comissió Europea  </w:t>
      </w:r>
    </w:p>
    <w:p w:rsidR="000A2621" w:rsidRDefault="000A2621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66C29" w:rsidRDefault="00D66C29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A2621" w:rsidRDefault="00A0786E" w:rsidP="00223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alcaldies del Prat, Viladecans i Sant Boi faran</w:t>
      </w:r>
      <w:r w:rsidR="00223E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dimecres</w:t>
      </w:r>
      <w:r w:rsidR="000A26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21</w:t>
      </w:r>
      <w:r w:rsidR="000A2621">
        <w:rPr>
          <w:rFonts w:ascii="Arial" w:hAnsi="Arial" w:cs="Arial"/>
        </w:rPr>
        <w:t xml:space="preserve"> d’abril, a les </w:t>
      </w:r>
      <w:r>
        <w:rPr>
          <w:rFonts w:ascii="Arial" w:hAnsi="Arial" w:cs="Arial"/>
        </w:rPr>
        <w:t xml:space="preserve">11:30 </w:t>
      </w:r>
      <w:r w:rsidR="000A2621">
        <w:rPr>
          <w:rFonts w:ascii="Arial" w:hAnsi="Arial" w:cs="Arial"/>
        </w:rPr>
        <w:t xml:space="preserve">hores balanç de </w:t>
      </w:r>
      <w:r>
        <w:rPr>
          <w:rFonts w:ascii="Arial" w:hAnsi="Arial" w:cs="Arial"/>
        </w:rPr>
        <w:t>les mesures per millorar la protecció dels Espais Naturals del delta del Llobregat</w:t>
      </w:r>
      <w:r w:rsidR="000A2621">
        <w:rPr>
          <w:rFonts w:ascii="Arial" w:hAnsi="Arial" w:cs="Arial"/>
        </w:rPr>
        <w:t xml:space="preserve">, dos mesos després de l’advertència de la Comissió Europea en què demanava </w:t>
      </w:r>
      <w:r>
        <w:rPr>
          <w:rFonts w:ascii="Arial" w:hAnsi="Arial" w:cs="Arial"/>
        </w:rPr>
        <w:t>actuacions a</w:t>
      </w:r>
      <w:r w:rsidR="000A2621">
        <w:rPr>
          <w:rFonts w:ascii="Arial" w:hAnsi="Arial" w:cs="Arial"/>
        </w:rPr>
        <w:t xml:space="preserve"> la zona tant al govern espanyol com a la Generalitat de Catalunya.</w:t>
      </w:r>
    </w:p>
    <w:p w:rsidR="000A2621" w:rsidRDefault="000A2621" w:rsidP="00223E3A">
      <w:pPr>
        <w:jc w:val="both"/>
        <w:rPr>
          <w:rFonts w:ascii="Arial" w:hAnsi="Arial" w:cs="Arial"/>
        </w:rPr>
      </w:pPr>
    </w:p>
    <w:p w:rsidR="00814EB5" w:rsidRDefault="000A2621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Aquesta valoració anirà a càrrec </w:t>
      </w:r>
      <w:r w:rsidR="00A0786E">
        <w:rPr>
          <w:rFonts w:ascii="Arial" w:hAnsi="Arial" w:cs="Arial"/>
        </w:rPr>
        <w:t>dels alcaldes del Prat, Lluís Mijoler, de Sant Boi, Lluïsa Moret, i de Viladecans, Carles Ruiz</w:t>
      </w:r>
      <w:r>
        <w:rPr>
          <w:rFonts w:ascii="Arial" w:hAnsi="Arial" w:cs="Arial"/>
        </w:rPr>
        <w:t>. La c</w:t>
      </w:r>
      <w:r w:rsidR="00EC37A7">
        <w:rPr>
          <w:rFonts w:ascii="Arial" w:hAnsi="Arial" w:cs="Arial"/>
        </w:rPr>
        <w:t>ompareixença es farà via zoom</w:t>
      </w:r>
      <w:r w:rsidR="00814EB5">
        <w:rPr>
          <w:rFonts w:ascii="Arial" w:hAnsi="Arial" w:cs="Arial"/>
        </w:rPr>
        <w:t xml:space="preserve">, a través del següent enllaç: </w:t>
      </w:r>
    </w:p>
    <w:p w:rsidR="00814EB5" w:rsidRPr="00814EB5" w:rsidRDefault="00114B0B" w:rsidP="00814EB5">
      <w:pPr>
        <w:rPr>
          <w:rFonts w:ascii="Arial" w:hAnsi="Arial" w:cs="Arial"/>
        </w:rPr>
      </w:pPr>
      <w:hyperlink r:id="rId8" w:history="1">
        <w:r w:rsidR="00814EB5" w:rsidRPr="00814EB5">
          <w:rPr>
            <w:rStyle w:val="Hipervnculo"/>
            <w:rFonts w:ascii="Arial" w:hAnsi="Arial" w:cs="Arial"/>
          </w:rPr>
          <w:t>https://us02web.zoom.us/j/84744229298?pwd=WllXdTZ5ZCs1d1c1T2FicnJ2dUVSdz09</w:t>
        </w:r>
      </w:hyperlink>
    </w:p>
    <w:p w:rsidR="00814EB5" w:rsidRDefault="00814EB5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2621" w:rsidRDefault="000A2621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Cal recordar que la Comissió Europea va donar un termini de dos mesos a les institucions de l’Estat espanyol per respondre a les seves advertències i va advertir que, en cas contrari, el cas podria acabar al Tribunal de Justícia de la Unió Europea (TJUE). És justament, coincidint amb el venciment d’</w:t>
      </w:r>
      <w:r w:rsidR="00C2602A">
        <w:rPr>
          <w:rFonts w:ascii="Arial" w:hAnsi="Arial" w:cs="Arial"/>
        </w:rPr>
        <w:t xml:space="preserve">aquest termini, que </w:t>
      </w:r>
      <w:r w:rsidR="00E54D9B">
        <w:rPr>
          <w:rFonts w:ascii="Arial" w:hAnsi="Arial" w:cs="Arial"/>
        </w:rPr>
        <w:t xml:space="preserve">els ajuntaments faran balanç </w:t>
      </w:r>
      <w:r>
        <w:rPr>
          <w:rFonts w:ascii="Arial" w:hAnsi="Arial" w:cs="Arial"/>
        </w:rPr>
        <w:t xml:space="preserve">de les accions desenvolupades des del passat mes de febrer. </w:t>
      </w:r>
    </w:p>
    <w:p w:rsidR="000A2621" w:rsidRDefault="000A2621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A2621" w:rsidRDefault="000A2621" w:rsidP="000A262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723"/>
        <w:gridCol w:w="7599"/>
      </w:tblGrid>
      <w:tr w:rsidR="000A2621" w:rsidTr="000A2621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5D3E19" w:rsidRDefault="000A2621" w:rsidP="000A2621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0A2621" w:rsidTr="000A2621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E44272" w:rsidRDefault="000A2621" w:rsidP="000A2621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5D3E19" w:rsidRDefault="000A2621" w:rsidP="000A2621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Balanç de situació dos mesos després de l’advertència de la Comissió Europea per a la millor protecció dels espais naturals del delta del Llobregat</w:t>
            </w:r>
          </w:p>
        </w:tc>
      </w:tr>
      <w:tr w:rsidR="000A2621" w:rsidTr="000A262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E44272" w:rsidRDefault="000A2621" w:rsidP="000A2621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BA533F" w:rsidRDefault="00A0786E" w:rsidP="000A2621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Dimecres, 21</w:t>
            </w:r>
            <w:r w:rsidR="000A2621">
              <w:rPr>
                <w:rFonts w:ascii="Arial" w:hAnsi="Arial" w:cs="Arial"/>
                <w:color w:val="000000"/>
              </w:rPr>
              <w:t xml:space="preserve"> d’abril  </w:t>
            </w:r>
          </w:p>
        </w:tc>
      </w:tr>
      <w:tr w:rsidR="000A2621" w:rsidTr="000A262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E44272" w:rsidRDefault="000A2621" w:rsidP="000A2621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BA533F" w:rsidRDefault="00A0786E" w:rsidP="000A2621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11:30 </w:t>
            </w:r>
            <w:r w:rsidR="000A2621">
              <w:rPr>
                <w:rFonts w:ascii="Arial" w:hAnsi="Arial" w:cs="Arial"/>
              </w:rPr>
              <w:t xml:space="preserve">h </w:t>
            </w:r>
          </w:p>
        </w:tc>
      </w:tr>
      <w:tr w:rsidR="000A2621" w:rsidTr="000A262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E44272" w:rsidRDefault="000A2621" w:rsidP="000A2621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Default="000A2621" w:rsidP="000A2621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0A2621" w:rsidTr="000A262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Pr="00E44272" w:rsidRDefault="000A2621" w:rsidP="000A2621">
            <w:pPr>
              <w:spacing w:line="176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SEGUIMENT</w:t>
            </w:r>
            <w:r w:rsidRPr="00E4427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EB5" w:rsidRPr="005D3E19" w:rsidRDefault="00814EB5" w:rsidP="00814EB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 Zoom (a l’enllaç de la part superior)</w:t>
            </w:r>
          </w:p>
        </w:tc>
      </w:tr>
      <w:tr w:rsidR="000A2621" w:rsidTr="000A262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Default="000A2621" w:rsidP="000A2621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Default="000A2621" w:rsidP="000A2621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0A2621" w:rsidTr="000A262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Default="000A2621" w:rsidP="000A2621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21" w:rsidRDefault="000A2621" w:rsidP="000A2621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0A2621" w:rsidRDefault="000A2621" w:rsidP="000A262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814EB5" w:rsidRDefault="00814EB5" w:rsidP="000A262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814EB5" w:rsidRPr="00A210BC" w:rsidRDefault="00814EB5" w:rsidP="000A262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814EB5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51" w:rsidRDefault="00780C51" w:rsidP="00750EC7">
      <w:r>
        <w:separator/>
      </w:r>
    </w:p>
  </w:endnote>
  <w:endnote w:type="continuationSeparator" w:id="0">
    <w:p w:rsidR="00780C51" w:rsidRDefault="00780C5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51" w:rsidRDefault="00780C51" w:rsidP="00750EC7">
      <w:r>
        <w:separator/>
      </w:r>
    </w:p>
  </w:footnote>
  <w:footnote w:type="continuationSeparator" w:id="0">
    <w:p w:rsidR="00780C51" w:rsidRDefault="00780C5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51" w:rsidRDefault="00780C5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1777365</wp:posOffset>
          </wp:positionH>
          <wp:positionV relativeFrom="paragraph">
            <wp:posOffset>113665</wp:posOffset>
          </wp:positionV>
          <wp:extent cx="1671320" cy="346075"/>
          <wp:effectExtent l="19050" t="0" r="5080" b="0"/>
          <wp:wrapThrough wrapText="bothSides">
            <wp:wrapPolygon edited="0">
              <wp:start x="-246" y="0"/>
              <wp:lineTo x="-246" y="20213"/>
              <wp:lineTo x="21666" y="20213"/>
              <wp:lineTo x="21666" y="0"/>
              <wp:lineTo x="-246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346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282F">
      <w:rPr>
        <w:noProof/>
      </w:rPr>
      <w:drawing>
        <wp:inline distT="0" distB="0" distL="0" distR="0">
          <wp:extent cx="1373815" cy="433320"/>
          <wp:effectExtent l="19050" t="0" r="0" b="0"/>
          <wp:docPr id="1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3454" cy="442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t xml:space="preserve">                               </w:t>
    </w:r>
    <w:r w:rsidR="00D66C29">
      <w:t xml:space="preserve">                            </w:t>
    </w:r>
    <w:r>
      <w:t xml:space="preserve">    </w:t>
    </w:r>
    <w:r w:rsidR="00D66C29" w:rsidRPr="00D66C29">
      <w:drawing>
        <wp:inline distT="0" distB="0" distL="0" distR="0">
          <wp:extent cx="1256857" cy="528938"/>
          <wp:effectExtent l="19050" t="0" r="443" b="0"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857" cy="528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:rsidR="00780C51" w:rsidRDefault="00780C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1ED6"/>
    <w:multiLevelType w:val="hybridMultilevel"/>
    <w:tmpl w:val="C80E3CE8"/>
    <w:lvl w:ilvl="0" w:tplc="0E8C7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E63A4"/>
    <w:multiLevelType w:val="multilevel"/>
    <w:tmpl w:val="97B6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4745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2621"/>
    <w:rsid w:val="000B0003"/>
    <w:rsid w:val="000B751F"/>
    <w:rsid w:val="000C48A9"/>
    <w:rsid w:val="000F0B46"/>
    <w:rsid w:val="00114B0B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3E3A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4337D"/>
    <w:rsid w:val="00560126"/>
    <w:rsid w:val="00562D3D"/>
    <w:rsid w:val="005800B0"/>
    <w:rsid w:val="00580472"/>
    <w:rsid w:val="005A2FB3"/>
    <w:rsid w:val="005E38B5"/>
    <w:rsid w:val="005F37D6"/>
    <w:rsid w:val="005F3D22"/>
    <w:rsid w:val="00650607"/>
    <w:rsid w:val="0065193C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1282F"/>
    <w:rsid w:val="00722F1F"/>
    <w:rsid w:val="00744028"/>
    <w:rsid w:val="00745730"/>
    <w:rsid w:val="00750EC7"/>
    <w:rsid w:val="0077133E"/>
    <w:rsid w:val="00780C51"/>
    <w:rsid w:val="00787938"/>
    <w:rsid w:val="00796AE1"/>
    <w:rsid w:val="007A3787"/>
    <w:rsid w:val="007A4329"/>
    <w:rsid w:val="007B08AB"/>
    <w:rsid w:val="007B479F"/>
    <w:rsid w:val="007E209A"/>
    <w:rsid w:val="007E2F40"/>
    <w:rsid w:val="007F0DD7"/>
    <w:rsid w:val="00814EB5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37F2"/>
    <w:rsid w:val="008E5F79"/>
    <w:rsid w:val="009069CD"/>
    <w:rsid w:val="00931F4F"/>
    <w:rsid w:val="00940FB6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786E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C5AEE"/>
    <w:rsid w:val="00BD189C"/>
    <w:rsid w:val="00BD47A2"/>
    <w:rsid w:val="00BE4916"/>
    <w:rsid w:val="00BF36A4"/>
    <w:rsid w:val="00C00EA6"/>
    <w:rsid w:val="00C1189C"/>
    <w:rsid w:val="00C2602A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011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6C29"/>
    <w:rsid w:val="00D67FAD"/>
    <w:rsid w:val="00D8197B"/>
    <w:rsid w:val="00DB1C2B"/>
    <w:rsid w:val="00DE20AA"/>
    <w:rsid w:val="00DE4A16"/>
    <w:rsid w:val="00E12A60"/>
    <w:rsid w:val="00E30D1F"/>
    <w:rsid w:val="00E345DE"/>
    <w:rsid w:val="00E40971"/>
    <w:rsid w:val="00E53F5B"/>
    <w:rsid w:val="00E54D9B"/>
    <w:rsid w:val="00E57215"/>
    <w:rsid w:val="00E875EF"/>
    <w:rsid w:val="00E954EA"/>
    <w:rsid w:val="00E97BD7"/>
    <w:rsid w:val="00EA1EC4"/>
    <w:rsid w:val="00EA3DF6"/>
    <w:rsid w:val="00EC37A7"/>
    <w:rsid w:val="00ED28BC"/>
    <w:rsid w:val="00EF471C"/>
    <w:rsid w:val="00EF5FA1"/>
    <w:rsid w:val="00F133E6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C3925"/>
    <w:rsid w:val="00FC7613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744229298?pwd=WllXdTZ5ZCs1d1c1T2FicnJ2dUVS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B407A-3FC5-45FD-93FC-607DC787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1639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2021-04-19T07:04:00Z</cp:lastPrinted>
  <dcterms:created xsi:type="dcterms:W3CDTF">2021-04-19T07:08:00Z</dcterms:created>
  <dcterms:modified xsi:type="dcterms:W3CDTF">2021-04-19T11:56:00Z</dcterms:modified>
</cp:coreProperties>
</file>