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3581" w14:textId="77777777" w:rsidR="00552A53" w:rsidRDefault="00552A53" w:rsidP="006F69F3">
      <w:pPr>
        <w:shd w:val="clear" w:color="auto" w:fill="FFFFFF"/>
        <w:spacing w:after="150"/>
        <w:jc w:val="both"/>
        <w:outlineLvl w:val="0"/>
        <w:rPr>
          <w:rFonts w:ascii="Arial" w:hAnsi="Arial" w:cs="Arial"/>
          <w:b/>
          <w:bCs/>
          <w:color w:val="333333"/>
          <w:kern w:val="36"/>
        </w:rPr>
      </w:pPr>
      <w:bookmarkStart w:id="0" w:name="_GoBack"/>
      <w:bookmarkEnd w:id="0"/>
    </w:p>
    <w:p w14:paraId="3D1E7C70" w14:textId="130957A4" w:rsidR="00552A53" w:rsidRPr="00552A53" w:rsidRDefault="00552A53" w:rsidP="00552A53">
      <w:pPr>
        <w:shd w:val="clear" w:color="auto" w:fill="FFFFFF"/>
        <w:spacing w:after="150"/>
        <w:jc w:val="center"/>
        <w:outlineLvl w:val="0"/>
        <w:rPr>
          <w:rFonts w:ascii="Arial" w:hAnsi="Arial" w:cs="Arial"/>
          <w:b/>
          <w:bCs/>
          <w:color w:val="333333"/>
          <w:kern w:val="36"/>
          <w:sz w:val="36"/>
          <w:szCs w:val="36"/>
        </w:rPr>
      </w:pPr>
      <w:r>
        <w:rPr>
          <w:rFonts w:ascii="Arial" w:hAnsi="Arial" w:cs="Arial"/>
          <w:b/>
          <w:bCs/>
          <w:color w:val="333333"/>
          <w:kern w:val="36"/>
          <w:sz w:val="36"/>
          <w:szCs w:val="36"/>
        </w:rPr>
        <w:t>El CAC condemna el tractament informatiu de</w:t>
      </w:r>
      <w:r w:rsidRPr="00552A53">
        <w:rPr>
          <w:rFonts w:ascii="Arial" w:hAnsi="Arial" w:cs="Arial"/>
          <w:b/>
          <w:bCs/>
          <w:color w:val="333333"/>
          <w:kern w:val="36"/>
          <w:sz w:val="36"/>
          <w:szCs w:val="36"/>
        </w:rPr>
        <w:t xml:space="preserve"> Tele</w:t>
      </w:r>
      <w:r>
        <w:rPr>
          <w:rFonts w:ascii="Arial" w:hAnsi="Arial" w:cs="Arial"/>
          <w:b/>
          <w:bCs/>
          <w:color w:val="333333"/>
          <w:kern w:val="36"/>
          <w:sz w:val="36"/>
          <w:szCs w:val="36"/>
        </w:rPr>
        <w:t>cinco</w:t>
      </w:r>
      <w:r w:rsidRPr="00552A53">
        <w:rPr>
          <w:rFonts w:ascii="Arial" w:hAnsi="Arial" w:cs="Arial"/>
          <w:b/>
          <w:bCs/>
          <w:color w:val="333333"/>
          <w:kern w:val="36"/>
          <w:sz w:val="36"/>
          <w:szCs w:val="36"/>
        </w:rPr>
        <w:t xml:space="preserve"> sobre la veïna del Prat assassinada per violència masclista, arran de les queixes de l’Ajuntament i l’ADPC </w:t>
      </w:r>
    </w:p>
    <w:p w14:paraId="5598B0EC" w14:textId="77777777" w:rsidR="00552A53" w:rsidRDefault="00552A53" w:rsidP="00552A53">
      <w:pPr>
        <w:jc w:val="both"/>
        <w:rPr>
          <w:rFonts w:ascii="Arial" w:hAnsi="Arial" w:cs="Arial"/>
          <w:b/>
          <w:color w:val="000000" w:themeColor="text1"/>
        </w:rPr>
      </w:pPr>
    </w:p>
    <w:p w14:paraId="5DC83E93" w14:textId="77777777" w:rsidR="00552A53" w:rsidRPr="00C20AC6" w:rsidRDefault="00552A53" w:rsidP="00552A53">
      <w:pPr>
        <w:jc w:val="both"/>
        <w:rPr>
          <w:rFonts w:ascii="Arial" w:hAnsi="Arial" w:cs="Arial"/>
          <w:b/>
          <w:color w:val="000000" w:themeColor="text1"/>
        </w:rPr>
      </w:pPr>
      <w:r w:rsidRPr="00C20AC6">
        <w:rPr>
          <w:rFonts w:ascii="Arial" w:hAnsi="Arial" w:cs="Arial"/>
          <w:b/>
          <w:color w:val="000000" w:themeColor="text1"/>
        </w:rPr>
        <w:t>L’Ajuntament del Prat i l’Associació de Dones de Periodistes de Catalunya van presentar aquesta queixa al Consell de l’Audiovisual de Catalunya arran del tractament informatiu que Telecinco va fer de l’assassinat per violència masclista a la ciutat del passat 2 de desembre.</w:t>
      </w:r>
    </w:p>
    <w:p w14:paraId="66157C5F" w14:textId="77777777" w:rsidR="00552A53" w:rsidRDefault="00552A53" w:rsidP="00552A53">
      <w:pPr>
        <w:pStyle w:val="Heading1"/>
        <w:spacing w:before="0" w:after="135" w:line="276" w:lineRule="auto"/>
        <w:jc w:val="both"/>
        <w:rPr>
          <w:rFonts w:ascii="Helvetica" w:hAnsi="Helvetica"/>
          <w:b w:val="0"/>
          <w:color w:val="000000" w:themeColor="text1"/>
          <w:sz w:val="24"/>
          <w:szCs w:val="24"/>
        </w:rPr>
      </w:pPr>
    </w:p>
    <w:p w14:paraId="615122B9" w14:textId="77777777" w:rsidR="00552A53" w:rsidRDefault="00552A53" w:rsidP="00552A53">
      <w:pPr>
        <w:jc w:val="both"/>
        <w:rPr>
          <w:rFonts w:ascii="Arial" w:hAnsi="Arial" w:cs="Arial"/>
          <w:b/>
          <w:color w:val="000000" w:themeColor="text1"/>
        </w:rPr>
      </w:pPr>
      <w:r w:rsidRPr="00552A53">
        <w:rPr>
          <w:rFonts w:ascii="Arial" w:hAnsi="Arial" w:cs="Arial"/>
          <w:b/>
          <w:color w:val="000000" w:themeColor="text1"/>
        </w:rPr>
        <w:t xml:space="preserve">El Consell de l’Audiovisual de Catalunya (CAC) ha determinat que Telecinco va vulnerar la intimitat dels fills de la víctima de violència masclista. </w:t>
      </w:r>
    </w:p>
    <w:p w14:paraId="5B396361" w14:textId="77777777" w:rsidR="00552A53" w:rsidRPr="00552A53" w:rsidRDefault="00552A53" w:rsidP="00552A53">
      <w:pPr>
        <w:jc w:val="both"/>
        <w:rPr>
          <w:rFonts w:ascii="Arial" w:hAnsi="Arial" w:cs="Arial"/>
          <w:b/>
          <w:color w:val="000000" w:themeColor="text1"/>
        </w:rPr>
      </w:pPr>
    </w:p>
    <w:p w14:paraId="00AE07BA" w14:textId="404C743D" w:rsidR="00552A53" w:rsidRPr="00C20AC6" w:rsidRDefault="00552A53" w:rsidP="00552A53">
      <w:pPr>
        <w:shd w:val="clear" w:color="auto" w:fill="FFFFFF"/>
        <w:spacing w:before="100" w:beforeAutospacing="1" w:after="100" w:afterAutospacing="1" w:line="276" w:lineRule="auto"/>
        <w:jc w:val="both"/>
        <w:rPr>
          <w:rFonts w:ascii="Helvetica" w:hAnsi="Helvetica"/>
          <w:color w:val="000000" w:themeColor="text1"/>
        </w:rPr>
      </w:pPr>
      <w:r w:rsidRPr="00FA3CC0">
        <w:rPr>
          <w:rFonts w:ascii="Helvetica" w:hAnsi="Helvetica"/>
          <w:color w:val="000000" w:themeColor="text1"/>
        </w:rPr>
        <w:t>El Ple del Consell de l</w:t>
      </w:r>
      <w:r w:rsidRPr="00C20AC6">
        <w:rPr>
          <w:rFonts w:ascii="Helvetica" w:hAnsi="Helvetica"/>
          <w:color w:val="000000" w:themeColor="text1"/>
        </w:rPr>
        <w:t>’Audiovisual de Catalunya (CAC) ha determinat que diverses informacions emeses per Telecinco sobre l’assassinat per violència masclista d’una veïna del Prat de Llobregat, el 2 de desembre de 2019, van v</w:t>
      </w:r>
      <w:r w:rsidR="000246C4">
        <w:rPr>
          <w:rFonts w:ascii="Helvetica" w:hAnsi="Helvetica"/>
          <w:color w:val="000000" w:themeColor="text1"/>
        </w:rPr>
        <w:t xml:space="preserve">ulnerar el dret a la intimitat </w:t>
      </w:r>
      <w:r w:rsidRPr="00C20AC6">
        <w:rPr>
          <w:rFonts w:ascii="Helvetica" w:hAnsi="Helvetica"/>
          <w:color w:val="000000" w:themeColor="text1"/>
        </w:rPr>
        <w:t xml:space="preserve">dels fills de la dona. </w:t>
      </w:r>
      <w:hyperlink r:id="rId8" w:history="1">
        <w:r w:rsidRPr="00552A53">
          <w:rPr>
            <w:rStyle w:val="Hyperlink"/>
            <w:rFonts w:ascii="Helvetica" w:hAnsi="Helvetica"/>
          </w:rPr>
          <w:t>La dec</w:t>
        </w:r>
        <w:r w:rsidRPr="00552A53">
          <w:rPr>
            <w:rStyle w:val="Hyperlink"/>
            <w:rFonts w:ascii="Helvetica" w:hAnsi="Helvetica"/>
          </w:rPr>
          <w:t>i</w:t>
        </w:r>
        <w:r w:rsidRPr="00552A53">
          <w:rPr>
            <w:rStyle w:val="Hyperlink"/>
            <w:rFonts w:ascii="Helvetica" w:hAnsi="Helvetica"/>
          </w:rPr>
          <w:t>sió</w:t>
        </w:r>
      </w:hyperlink>
      <w:r w:rsidRPr="00C20AC6">
        <w:rPr>
          <w:rFonts w:ascii="Helvetica" w:hAnsi="Helvetica"/>
          <w:color w:val="000000" w:themeColor="text1"/>
        </w:rPr>
        <w:t xml:space="preserve"> la va prendre el passat 16 d’abril arran de l’actuació que va iniciar d’ofici i també a partir de la queixa </w:t>
      </w:r>
      <w:r>
        <w:rPr>
          <w:rFonts w:ascii="Helvetica" w:hAnsi="Helvetica"/>
          <w:color w:val="000000" w:themeColor="text1"/>
        </w:rPr>
        <w:t>presentada conjuntame</w:t>
      </w:r>
      <w:r w:rsidRPr="00C20AC6">
        <w:rPr>
          <w:rFonts w:ascii="Helvetica" w:hAnsi="Helvetica"/>
          <w:color w:val="000000" w:themeColor="text1"/>
        </w:rPr>
        <w:t>n</w:t>
      </w:r>
      <w:r>
        <w:rPr>
          <w:rFonts w:ascii="Helvetica" w:hAnsi="Helvetica"/>
          <w:color w:val="000000" w:themeColor="text1"/>
        </w:rPr>
        <w:t>t</w:t>
      </w:r>
      <w:r w:rsidRPr="00C20AC6">
        <w:rPr>
          <w:rFonts w:ascii="Helvetica" w:hAnsi="Helvetica"/>
          <w:color w:val="000000" w:themeColor="text1"/>
        </w:rPr>
        <w:t xml:space="preserve"> per l’alcalde del Prat de Llobregat, Lluís </w:t>
      </w:r>
      <w:proofErr w:type="spellStart"/>
      <w:r w:rsidRPr="00C20AC6">
        <w:rPr>
          <w:rFonts w:ascii="Helvetica" w:hAnsi="Helvetica"/>
          <w:color w:val="000000" w:themeColor="text1"/>
        </w:rPr>
        <w:t>Mijoler</w:t>
      </w:r>
      <w:proofErr w:type="spellEnd"/>
      <w:r w:rsidRPr="00C20AC6">
        <w:rPr>
          <w:rFonts w:ascii="Helvetica" w:hAnsi="Helvetica"/>
          <w:color w:val="000000" w:themeColor="text1"/>
        </w:rPr>
        <w:t xml:space="preserve">, i la presidenta de l’Associació de Dones Periodistes de Catalunya (ADPC), Marta </w:t>
      </w:r>
      <w:proofErr w:type="spellStart"/>
      <w:r w:rsidRPr="00C20AC6">
        <w:rPr>
          <w:rFonts w:ascii="Helvetica" w:hAnsi="Helvetica"/>
          <w:color w:val="000000" w:themeColor="text1"/>
        </w:rPr>
        <w:t>Corcoy</w:t>
      </w:r>
      <w:proofErr w:type="spellEnd"/>
      <w:r w:rsidRPr="00C20AC6">
        <w:rPr>
          <w:rFonts w:ascii="Helvetica" w:hAnsi="Helvetica"/>
          <w:color w:val="000000" w:themeColor="text1"/>
        </w:rPr>
        <w:t xml:space="preserve">. </w:t>
      </w:r>
    </w:p>
    <w:p w14:paraId="2F6B08FE" w14:textId="106FE323" w:rsidR="00552A53" w:rsidRPr="00C20AC6" w:rsidRDefault="00552A53" w:rsidP="00552A53">
      <w:pPr>
        <w:shd w:val="clear" w:color="auto" w:fill="FFFFFF"/>
        <w:spacing w:before="100" w:beforeAutospacing="1" w:after="100" w:afterAutospacing="1" w:line="276" w:lineRule="auto"/>
        <w:jc w:val="both"/>
        <w:rPr>
          <w:rFonts w:ascii="Helvetica" w:hAnsi="Helvetica"/>
          <w:iCs/>
          <w:color w:val="000000" w:themeColor="text1"/>
        </w:rPr>
      </w:pPr>
      <w:r w:rsidRPr="00C20AC6">
        <w:rPr>
          <w:rFonts w:ascii="Helvetica" w:hAnsi="Helvetica"/>
          <w:color w:val="000000" w:themeColor="text1"/>
        </w:rPr>
        <w:t xml:space="preserve">En aquesta </w:t>
      </w:r>
      <w:hyperlink r:id="rId9" w:history="1">
        <w:r w:rsidRPr="0073718A">
          <w:rPr>
            <w:rStyle w:val="Hyperlink"/>
            <w:rFonts w:ascii="Helvetica" w:hAnsi="Helvetica"/>
          </w:rPr>
          <w:t>queixa</w:t>
        </w:r>
      </w:hyperlink>
      <w:r w:rsidRPr="00C20AC6">
        <w:rPr>
          <w:rFonts w:ascii="Helvetica" w:hAnsi="Helvetica"/>
          <w:color w:val="000000" w:themeColor="text1"/>
        </w:rPr>
        <w:t xml:space="preserve"> conjunta, tant l’Ajuntament del Prat com l’ADPC  denunciaven que la televisió hauria vulnerat "la dignitat de la víctima i el dret a la intimitat dels seus familiars, en especial dels seus fills", entre d’altres crítiques sobre la no adequació de les informacions de Telecinco a </w:t>
      </w:r>
      <w:r w:rsidRPr="00C20AC6">
        <w:rPr>
          <w:rFonts w:ascii="Helvetica" w:hAnsi="Helvetica"/>
          <w:iCs/>
          <w:color w:val="000000" w:themeColor="text1"/>
        </w:rPr>
        <w:t>diverses lleis en matèria d’igualtat</w:t>
      </w:r>
      <w:r>
        <w:rPr>
          <w:rFonts w:ascii="Helvetica" w:hAnsi="Helvetica"/>
          <w:iCs/>
          <w:color w:val="000000" w:themeColor="text1"/>
        </w:rPr>
        <w:t xml:space="preserve"> </w:t>
      </w:r>
      <w:r w:rsidRPr="00C20AC6">
        <w:rPr>
          <w:rFonts w:ascii="Helvetica" w:hAnsi="Helvetica"/>
          <w:iCs/>
          <w:color w:val="000000" w:themeColor="text1"/>
        </w:rPr>
        <w:t>i del sector audiovisual</w:t>
      </w:r>
      <w:r w:rsidRPr="00C20AC6">
        <w:rPr>
          <w:rFonts w:ascii="Helvetica" w:hAnsi="Helvetica"/>
          <w:color w:val="000000" w:themeColor="text1"/>
        </w:rPr>
        <w:t xml:space="preserve"> i a les </w:t>
      </w:r>
      <w:hyperlink r:id="rId10" w:history="1">
        <w:r w:rsidRPr="00552A53">
          <w:rPr>
            <w:rStyle w:val="Hyperlink"/>
            <w:rFonts w:ascii="Helvetica" w:hAnsi="Helvetica"/>
          </w:rPr>
          <w:t xml:space="preserve">Recomanacions </w:t>
        </w:r>
        <w:r w:rsidRPr="00552A53">
          <w:rPr>
            <w:rStyle w:val="Hyperlink"/>
            <w:rFonts w:ascii="Helvetica" w:hAnsi="Helvetica"/>
            <w:iCs/>
          </w:rPr>
          <w:t>sobre el tractament de la violència masclista als mitjans de comunicació</w:t>
        </w:r>
      </w:hyperlink>
      <w:r w:rsidRPr="00C20AC6">
        <w:rPr>
          <w:rFonts w:ascii="Helvetica" w:hAnsi="Helvetica"/>
          <w:iCs/>
          <w:color w:val="000000" w:themeColor="text1"/>
        </w:rPr>
        <w:t xml:space="preserve">. Aquest document de recomanacions està promogut per diverses institucions entre elles el CAC, el Col·legi de Periodistes de Catalunya, </w:t>
      </w:r>
      <w:r w:rsidR="0073718A">
        <w:rPr>
          <w:rFonts w:ascii="Helvetica" w:hAnsi="Helvetica"/>
          <w:iCs/>
          <w:color w:val="000000" w:themeColor="text1"/>
        </w:rPr>
        <w:t xml:space="preserve">el </w:t>
      </w:r>
      <w:r w:rsidRPr="00C20AC6">
        <w:rPr>
          <w:rFonts w:ascii="Helvetica" w:hAnsi="Helvetica"/>
          <w:iCs/>
          <w:color w:val="000000" w:themeColor="text1"/>
        </w:rPr>
        <w:t>Consell de la Informació de Catalunya, l’ADPC, l’Institut Català de les Dones i la Regidora d’Igualtat de l’Ajuntament</w:t>
      </w:r>
      <w:r>
        <w:rPr>
          <w:rFonts w:ascii="Helvetica" w:hAnsi="Helvetica"/>
          <w:iCs/>
          <w:color w:val="000000" w:themeColor="text1"/>
        </w:rPr>
        <w:t xml:space="preserve"> de Barc</w:t>
      </w:r>
      <w:r w:rsidRPr="00C20AC6">
        <w:rPr>
          <w:rFonts w:ascii="Helvetica" w:hAnsi="Helvetica"/>
          <w:iCs/>
          <w:color w:val="000000" w:themeColor="text1"/>
        </w:rPr>
        <w:t>e</w:t>
      </w:r>
      <w:r>
        <w:rPr>
          <w:rFonts w:ascii="Helvetica" w:hAnsi="Helvetica"/>
          <w:iCs/>
          <w:color w:val="000000" w:themeColor="text1"/>
        </w:rPr>
        <w:t>l</w:t>
      </w:r>
      <w:r w:rsidRPr="00C20AC6">
        <w:rPr>
          <w:rFonts w:ascii="Helvetica" w:hAnsi="Helvetica"/>
          <w:iCs/>
          <w:color w:val="000000" w:themeColor="text1"/>
        </w:rPr>
        <w:t xml:space="preserve">ona, entre d’altres. </w:t>
      </w:r>
    </w:p>
    <w:p w14:paraId="3844C860" w14:textId="594EFC92" w:rsidR="00552A53" w:rsidRPr="00C20AC6" w:rsidRDefault="00552A53" w:rsidP="00552A53">
      <w:pPr>
        <w:shd w:val="clear" w:color="auto" w:fill="FFFFFF"/>
        <w:spacing w:before="100" w:beforeAutospacing="1" w:after="100" w:afterAutospacing="1" w:line="276" w:lineRule="auto"/>
        <w:jc w:val="both"/>
        <w:rPr>
          <w:rFonts w:ascii="Helvetica" w:hAnsi="Helvetica"/>
          <w:iCs/>
          <w:color w:val="000000" w:themeColor="text1"/>
        </w:rPr>
      </w:pPr>
      <w:r w:rsidRPr="00C20AC6">
        <w:rPr>
          <w:rFonts w:ascii="Helvetica" w:hAnsi="Helvetica"/>
          <w:iCs/>
          <w:color w:val="000000" w:themeColor="text1"/>
        </w:rPr>
        <w:t>Arra</w:t>
      </w:r>
      <w:r>
        <w:rPr>
          <w:rFonts w:ascii="Helvetica" w:hAnsi="Helvetica"/>
          <w:iCs/>
          <w:color w:val="000000" w:themeColor="text1"/>
        </w:rPr>
        <w:t>n</w:t>
      </w:r>
      <w:r w:rsidR="000246C4">
        <w:rPr>
          <w:rFonts w:ascii="Helvetica" w:hAnsi="Helvetica"/>
          <w:iCs/>
          <w:color w:val="000000" w:themeColor="text1"/>
        </w:rPr>
        <w:t xml:space="preserve"> de la seva </w:t>
      </w:r>
      <w:r w:rsidRPr="00C20AC6">
        <w:rPr>
          <w:rFonts w:ascii="Helvetica" w:hAnsi="Helvetica"/>
          <w:iCs/>
          <w:color w:val="000000" w:themeColor="text1"/>
        </w:rPr>
        <w:t xml:space="preserve">anàlisi sobre les notícies emeses per Telecinco sobre aquest cas de violència masclista durant els dies 2 i 3 de setembre (als informatius matinals, del migdia i de la nit i a través de la seva </w:t>
      </w:r>
      <w:r>
        <w:rPr>
          <w:rFonts w:ascii="Helvetica" w:hAnsi="Helvetica"/>
          <w:iCs/>
          <w:color w:val="000000" w:themeColor="text1"/>
        </w:rPr>
        <w:t>pà</w:t>
      </w:r>
      <w:r w:rsidRPr="00C20AC6">
        <w:rPr>
          <w:rFonts w:ascii="Helvetica" w:hAnsi="Helvetica"/>
          <w:iCs/>
          <w:color w:val="000000" w:themeColor="text1"/>
        </w:rPr>
        <w:t xml:space="preserve">gina web), el CAC ha conclòs que el mitjà </w:t>
      </w:r>
      <w:r w:rsidRPr="00C20AC6">
        <w:rPr>
          <w:rFonts w:ascii="Helvetica" w:hAnsi="Helvetica"/>
          <w:color w:val="000000" w:themeColor="text1"/>
        </w:rPr>
        <w:t xml:space="preserve">no va respectar la privadesa de la víctima ni del presumpte </w:t>
      </w:r>
      <w:r w:rsidR="0073718A">
        <w:rPr>
          <w:rFonts w:ascii="Helvetica" w:hAnsi="Helvetica"/>
          <w:color w:val="000000" w:themeColor="text1"/>
        </w:rPr>
        <w:lastRenderedPageBreak/>
        <w:t>agressor.</w:t>
      </w:r>
      <w:r w:rsidRPr="00C20AC6">
        <w:rPr>
          <w:rFonts w:ascii="Helvetica" w:hAnsi="Helvetica"/>
          <w:color w:val="000000" w:themeColor="text1"/>
        </w:rPr>
        <w:t xml:space="preserve"> Determina que les seves informacions van incloure elements que, combinats entre ells, podrien contribuir a la identificació dels fills menors d’edat de l</w:t>
      </w:r>
      <w:r>
        <w:rPr>
          <w:rFonts w:ascii="Helvetica" w:hAnsi="Helvetica"/>
          <w:color w:val="000000" w:themeColor="text1"/>
        </w:rPr>
        <w:t>a parella en l’entorn més proper</w:t>
      </w:r>
      <w:r w:rsidRPr="00C20AC6">
        <w:rPr>
          <w:rFonts w:ascii="Helvetica" w:hAnsi="Helvetica"/>
          <w:color w:val="000000" w:themeColor="text1"/>
        </w:rPr>
        <w:t>, com són la imatge i dades dels progenitors i imatges del lloc de residència. </w:t>
      </w:r>
    </w:p>
    <w:p w14:paraId="41C7D085" w14:textId="77777777" w:rsidR="00552A53" w:rsidRPr="00C20AC6" w:rsidRDefault="00552A53" w:rsidP="00552A53">
      <w:pPr>
        <w:shd w:val="clear" w:color="auto" w:fill="FFFFFF"/>
        <w:spacing w:before="100" w:beforeAutospacing="1" w:after="100" w:afterAutospacing="1" w:line="276" w:lineRule="auto"/>
        <w:jc w:val="both"/>
        <w:rPr>
          <w:rFonts w:ascii="Helvetica" w:hAnsi="Helvetica"/>
          <w:color w:val="000000" w:themeColor="text1"/>
        </w:rPr>
      </w:pPr>
      <w:r w:rsidRPr="00C20AC6">
        <w:rPr>
          <w:rFonts w:ascii="Helvetica" w:hAnsi="Helvetica"/>
          <w:color w:val="000000" w:themeColor="text1"/>
        </w:rPr>
        <w:t>Segons l’acord del CAC, Telecinco "podria no haver adoptat les mesures necessàries per evitar la identificació dels menors afectats", vulnerant l'article 57.4 de la llei estatal de la comunicació audiovisual (llei 7/2010), que prohibeix "la difusió del nom, la imatge o altres dades que permetin la identificació dels menors en el context de fets delictius". </w:t>
      </w:r>
    </w:p>
    <w:p w14:paraId="299764F8" w14:textId="77777777" w:rsidR="00552A53" w:rsidRDefault="00552A53" w:rsidP="00552A53">
      <w:pPr>
        <w:pStyle w:val="mce"/>
        <w:spacing w:before="0" w:beforeAutospacing="0" w:after="375" w:afterAutospacing="0" w:line="276" w:lineRule="auto"/>
        <w:jc w:val="both"/>
        <w:rPr>
          <w:rFonts w:ascii="Helvetica" w:hAnsi="Helvetica"/>
          <w:color w:val="000000" w:themeColor="text1"/>
          <w:lang w:val="ca-ES"/>
        </w:rPr>
      </w:pPr>
      <w:r w:rsidRPr="00C20AC6">
        <w:rPr>
          <w:rFonts w:ascii="Helvetica" w:hAnsi="Helvetica"/>
          <w:color w:val="000000" w:themeColor="text1"/>
          <w:lang w:val="ca-ES"/>
        </w:rPr>
        <w:t xml:space="preserve">Com que el CAC no té competències per sancionar una cadena d'abast estatal, ha traslladat l'acord a la Comissió Nacional dels Mercats i la Competència (CNMC) perquè adopti les mesures corresponents. </w:t>
      </w:r>
    </w:p>
    <w:p w14:paraId="30095217" w14:textId="70E0463E" w:rsidR="00552A53" w:rsidRPr="00552A53" w:rsidRDefault="00552A53" w:rsidP="00552A53">
      <w:pPr>
        <w:pStyle w:val="mce"/>
        <w:spacing w:before="0" w:beforeAutospacing="0" w:after="375" w:afterAutospacing="0" w:line="276" w:lineRule="auto"/>
        <w:jc w:val="both"/>
        <w:rPr>
          <w:rFonts w:ascii="Helvetica" w:hAnsi="Helvetica"/>
          <w:b/>
          <w:color w:val="000000" w:themeColor="text1"/>
          <w:lang w:val="ca-ES"/>
        </w:rPr>
      </w:pPr>
      <w:r w:rsidRPr="00552A53">
        <w:rPr>
          <w:rFonts w:ascii="Helvetica" w:hAnsi="Helvetica"/>
          <w:b/>
          <w:color w:val="000000" w:themeColor="text1"/>
          <w:lang w:val="ca-ES"/>
        </w:rPr>
        <w:t>El Prat de Llobregat, 22 d’abril de 2020</w:t>
      </w:r>
    </w:p>
    <w:p w14:paraId="02C8E1BD" w14:textId="43A6543C" w:rsidR="00DE0604" w:rsidRPr="006F69F3" w:rsidRDefault="006F69F3" w:rsidP="006F69F3">
      <w:pPr>
        <w:pStyle w:val="NormalWeb"/>
        <w:shd w:val="clear" w:color="auto" w:fill="FFFFFF"/>
        <w:spacing w:before="0" w:beforeAutospacing="0" w:after="150" w:afterAutospacing="0"/>
        <w:jc w:val="both"/>
        <w:rPr>
          <w:rFonts w:ascii="Source Sans Pro" w:hAnsi="Source Sans Pro"/>
          <w:color w:val="333333"/>
        </w:rPr>
      </w:pPr>
      <w:r w:rsidRPr="00FA3891">
        <w:rPr>
          <w:rFonts w:ascii="Arial" w:hAnsi="Arial" w:cs="Arial"/>
          <w:color w:val="333333"/>
        </w:rPr>
        <w:t xml:space="preserve"> </w:t>
      </w:r>
    </w:p>
    <w:sectPr w:rsidR="00DE0604" w:rsidRPr="006F69F3"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D84A" w14:textId="77777777" w:rsidR="00144B93" w:rsidRDefault="00144B93" w:rsidP="00750EC7">
      <w:r>
        <w:separator/>
      </w:r>
    </w:p>
  </w:endnote>
  <w:endnote w:type="continuationSeparator" w:id="0">
    <w:p w14:paraId="4366F9CA" w14:textId="77777777" w:rsidR="00144B93" w:rsidRDefault="00144B93"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ource Sans Pro">
    <w:altName w:val="Corbe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88FD7" w14:textId="77777777" w:rsidR="00144B93" w:rsidRDefault="00144B93" w:rsidP="00750EC7">
      <w:r>
        <w:separator/>
      </w:r>
    </w:p>
  </w:footnote>
  <w:footnote w:type="continuationSeparator" w:id="0">
    <w:p w14:paraId="3D9AA9D4" w14:textId="77777777" w:rsidR="00144B93" w:rsidRDefault="00144B93"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4D5F" w14:textId="77777777" w:rsidR="00D81D17" w:rsidRDefault="00D81D17">
    <w:pPr>
      <w:pStyle w:val="Header"/>
    </w:pPr>
    <w:r>
      <w:rPr>
        <w:noProof/>
        <w:lang w:val="en-US" w:eastAsia="en-US"/>
      </w:rPr>
      <w:drawing>
        <wp:inline distT="0" distB="0" distL="0" distR="0" wp14:anchorId="4C6200CD" wp14:editId="66C58A11">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53BDFAD2" w14:textId="77777777" w:rsidR="00D81D17" w:rsidRDefault="00D81D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1"/>
    <w:lvl w:ilvl="0">
      <w:start w:val="1"/>
      <w:numFmt w:val="bullet"/>
      <w:lvlText w:val="-"/>
      <w:lvlJc w:val="left"/>
      <w:pPr>
        <w:tabs>
          <w:tab w:val="num" w:pos="708"/>
        </w:tabs>
        <w:ind w:left="1428" w:hanging="360"/>
      </w:pPr>
      <w:rPr>
        <w:rFonts w:ascii="Verdana" w:hAnsi="Verdana" w:cs="Verdana"/>
        <w:sz w:val="26"/>
      </w:rPr>
    </w:lvl>
    <w:lvl w:ilvl="1">
      <w:start w:val="1"/>
      <w:numFmt w:val="bullet"/>
      <w:lvlText w:val="o"/>
      <w:lvlJc w:val="left"/>
      <w:pPr>
        <w:tabs>
          <w:tab w:val="num" w:pos="708"/>
        </w:tabs>
        <w:ind w:left="2148" w:hanging="360"/>
      </w:pPr>
      <w:rPr>
        <w:rFonts w:ascii="Courier New" w:hAnsi="Courier New" w:cs="Courier New"/>
      </w:rPr>
    </w:lvl>
    <w:lvl w:ilvl="2">
      <w:start w:val="1"/>
      <w:numFmt w:val="bullet"/>
      <w:lvlText w:val=""/>
      <w:lvlJc w:val="left"/>
      <w:pPr>
        <w:tabs>
          <w:tab w:val="num" w:pos="708"/>
        </w:tabs>
        <w:ind w:left="2868" w:hanging="360"/>
      </w:pPr>
      <w:rPr>
        <w:rFonts w:ascii="Wingdings" w:hAnsi="Wingdings"/>
      </w:rPr>
    </w:lvl>
    <w:lvl w:ilvl="3">
      <w:start w:val="1"/>
      <w:numFmt w:val="bullet"/>
      <w:lvlText w:val=""/>
      <w:lvlJc w:val="left"/>
      <w:pPr>
        <w:tabs>
          <w:tab w:val="num" w:pos="708"/>
        </w:tabs>
        <w:ind w:left="3588" w:hanging="360"/>
      </w:pPr>
      <w:rPr>
        <w:rFonts w:ascii="Symbol" w:hAnsi="Symbol"/>
      </w:rPr>
    </w:lvl>
    <w:lvl w:ilvl="4">
      <w:start w:val="1"/>
      <w:numFmt w:val="bullet"/>
      <w:lvlText w:val="o"/>
      <w:lvlJc w:val="left"/>
      <w:pPr>
        <w:tabs>
          <w:tab w:val="num" w:pos="708"/>
        </w:tabs>
        <w:ind w:left="4308" w:hanging="360"/>
      </w:pPr>
      <w:rPr>
        <w:rFonts w:ascii="Courier New" w:hAnsi="Courier New" w:cs="Courier New"/>
      </w:rPr>
    </w:lvl>
    <w:lvl w:ilvl="5">
      <w:start w:val="1"/>
      <w:numFmt w:val="bullet"/>
      <w:lvlText w:val=""/>
      <w:lvlJc w:val="left"/>
      <w:pPr>
        <w:tabs>
          <w:tab w:val="num" w:pos="708"/>
        </w:tabs>
        <w:ind w:left="5028" w:hanging="360"/>
      </w:pPr>
      <w:rPr>
        <w:rFonts w:ascii="Wingdings" w:hAnsi="Wingdings"/>
      </w:rPr>
    </w:lvl>
    <w:lvl w:ilvl="6">
      <w:start w:val="1"/>
      <w:numFmt w:val="bullet"/>
      <w:lvlText w:val=""/>
      <w:lvlJc w:val="left"/>
      <w:pPr>
        <w:tabs>
          <w:tab w:val="num" w:pos="708"/>
        </w:tabs>
        <w:ind w:left="5748" w:hanging="360"/>
      </w:pPr>
      <w:rPr>
        <w:rFonts w:ascii="Symbol" w:hAnsi="Symbol"/>
      </w:rPr>
    </w:lvl>
    <w:lvl w:ilvl="7">
      <w:start w:val="1"/>
      <w:numFmt w:val="bullet"/>
      <w:lvlText w:val="o"/>
      <w:lvlJc w:val="left"/>
      <w:pPr>
        <w:tabs>
          <w:tab w:val="num" w:pos="708"/>
        </w:tabs>
        <w:ind w:left="6468" w:hanging="360"/>
      </w:pPr>
      <w:rPr>
        <w:rFonts w:ascii="Courier New" w:hAnsi="Courier New" w:cs="Courier New"/>
      </w:rPr>
    </w:lvl>
    <w:lvl w:ilvl="8">
      <w:start w:val="1"/>
      <w:numFmt w:val="bullet"/>
      <w:lvlText w:val=""/>
      <w:lvlJc w:val="left"/>
      <w:pPr>
        <w:tabs>
          <w:tab w:val="num" w:pos="708"/>
        </w:tabs>
        <w:ind w:left="7188" w:hanging="360"/>
      </w:pPr>
      <w:rPr>
        <w:rFonts w:ascii="Wingdings" w:hAnsi="Wingdings"/>
      </w:rPr>
    </w:lvl>
  </w:abstractNum>
  <w:abstractNum w:abstractNumId="1">
    <w:nsid w:val="0FAB3C59"/>
    <w:multiLevelType w:val="hybridMultilevel"/>
    <w:tmpl w:val="3B6CF554"/>
    <w:lvl w:ilvl="0" w:tplc="42483C0E">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nsid w:val="26D85C89"/>
    <w:multiLevelType w:val="hybridMultilevel"/>
    <w:tmpl w:val="5ED201DC"/>
    <w:lvl w:ilvl="0" w:tplc="8A88FD42">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nsid w:val="271D347E"/>
    <w:multiLevelType w:val="hybridMultilevel"/>
    <w:tmpl w:val="1D4423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472"/>
    <w:rsid w:val="000026FA"/>
    <w:rsid w:val="000155DF"/>
    <w:rsid w:val="000246C4"/>
    <w:rsid w:val="000310F0"/>
    <w:rsid w:val="000330AE"/>
    <w:rsid w:val="000333E4"/>
    <w:rsid w:val="0003646B"/>
    <w:rsid w:val="00040D37"/>
    <w:rsid w:val="00042CDD"/>
    <w:rsid w:val="00045DC2"/>
    <w:rsid w:val="000511F6"/>
    <w:rsid w:val="00052ACE"/>
    <w:rsid w:val="00054C32"/>
    <w:rsid w:val="00056147"/>
    <w:rsid w:val="00057AE3"/>
    <w:rsid w:val="00057DA2"/>
    <w:rsid w:val="0009512A"/>
    <w:rsid w:val="000B0003"/>
    <w:rsid w:val="000B751F"/>
    <w:rsid w:val="000C48A9"/>
    <w:rsid w:val="000D6418"/>
    <w:rsid w:val="000E375E"/>
    <w:rsid w:val="000F0B46"/>
    <w:rsid w:val="001155C0"/>
    <w:rsid w:val="001257BA"/>
    <w:rsid w:val="00125A90"/>
    <w:rsid w:val="00126207"/>
    <w:rsid w:val="00130D9A"/>
    <w:rsid w:val="00132F9E"/>
    <w:rsid w:val="00144351"/>
    <w:rsid w:val="00144B93"/>
    <w:rsid w:val="00162F39"/>
    <w:rsid w:val="0016610A"/>
    <w:rsid w:val="00172CF3"/>
    <w:rsid w:val="00176340"/>
    <w:rsid w:val="0018102B"/>
    <w:rsid w:val="001B692C"/>
    <w:rsid w:val="001D5CFF"/>
    <w:rsid w:val="001E116C"/>
    <w:rsid w:val="001E5DFA"/>
    <w:rsid w:val="001F20A9"/>
    <w:rsid w:val="00203C08"/>
    <w:rsid w:val="00221362"/>
    <w:rsid w:val="0022495B"/>
    <w:rsid w:val="00252D3A"/>
    <w:rsid w:val="00256436"/>
    <w:rsid w:val="00263995"/>
    <w:rsid w:val="00266F72"/>
    <w:rsid w:val="00297EB5"/>
    <w:rsid w:val="002A6005"/>
    <w:rsid w:val="002B4D67"/>
    <w:rsid w:val="002D729E"/>
    <w:rsid w:val="002F6AF6"/>
    <w:rsid w:val="00301090"/>
    <w:rsid w:val="003043F9"/>
    <w:rsid w:val="00304847"/>
    <w:rsid w:val="0032192E"/>
    <w:rsid w:val="003417D7"/>
    <w:rsid w:val="00341E2B"/>
    <w:rsid w:val="00343371"/>
    <w:rsid w:val="0035257D"/>
    <w:rsid w:val="00357312"/>
    <w:rsid w:val="00361C83"/>
    <w:rsid w:val="003809DD"/>
    <w:rsid w:val="00394122"/>
    <w:rsid w:val="00396C0F"/>
    <w:rsid w:val="003A0E66"/>
    <w:rsid w:val="003A4AED"/>
    <w:rsid w:val="003A58E4"/>
    <w:rsid w:val="003B46AA"/>
    <w:rsid w:val="003C34C1"/>
    <w:rsid w:val="003D0CD7"/>
    <w:rsid w:val="003F6168"/>
    <w:rsid w:val="00413E57"/>
    <w:rsid w:val="00415BEF"/>
    <w:rsid w:val="00420939"/>
    <w:rsid w:val="00425141"/>
    <w:rsid w:val="00443432"/>
    <w:rsid w:val="004674C8"/>
    <w:rsid w:val="004779BC"/>
    <w:rsid w:val="00481B21"/>
    <w:rsid w:val="00490C45"/>
    <w:rsid w:val="004D25CC"/>
    <w:rsid w:val="004D43B2"/>
    <w:rsid w:val="004E1336"/>
    <w:rsid w:val="004E5C37"/>
    <w:rsid w:val="004F6C4F"/>
    <w:rsid w:val="00552A53"/>
    <w:rsid w:val="00562D3D"/>
    <w:rsid w:val="00567BFA"/>
    <w:rsid w:val="00567D44"/>
    <w:rsid w:val="005800B0"/>
    <w:rsid w:val="00580472"/>
    <w:rsid w:val="005A2FB3"/>
    <w:rsid w:val="005C2053"/>
    <w:rsid w:val="005E38B5"/>
    <w:rsid w:val="005F313F"/>
    <w:rsid w:val="005F37D6"/>
    <w:rsid w:val="00650607"/>
    <w:rsid w:val="00654305"/>
    <w:rsid w:val="00671C53"/>
    <w:rsid w:val="006848F3"/>
    <w:rsid w:val="00695BB8"/>
    <w:rsid w:val="00696845"/>
    <w:rsid w:val="006A55D8"/>
    <w:rsid w:val="006D0502"/>
    <w:rsid w:val="006D2732"/>
    <w:rsid w:val="006D3A8F"/>
    <w:rsid w:val="006E4EA9"/>
    <w:rsid w:val="006E75E0"/>
    <w:rsid w:val="006F69F3"/>
    <w:rsid w:val="006F7800"/>
    <w:rsid w:val="007124C1"/>
    <w:rsid w:val="00715CE0"/>
    <w:rsid w:val="00722F1F"/>
    <w:rsid w:val="00737022"/>
    <w:rsid w:val="0073718A"/>
    <w:rsid w:val="00744028"/>
    <w:rsid w:val="00745730"/>
    <w:rsid w:val="00750EC7"/>
    <w:rsid w:val="0077133E"/>
    <w:rsid w:val="007777F5"/>
    <w:rsid w:val="007870DC"/>
    <w:rsid w:val="00787938"/>
    <w:rsid w:val="00794176"/>
    <w:rsid w:val="00796AE1"/>
    <w:rsid w:val="00797E4A"/>
    <w:rsid w:val="007A3787"/>
    <w:rsid w:val="007B08AB"/>
    <w:rsid w:val="007B479F"/>
    <w:rsid w:val="007E209A"/>
    <w:rsid w:val="007E2F40"/>
    <w:rsid w:val="007F0DD7"/>
    <w:rsid w:val="00814EB6"/>
    <w:rsid w:val="0082076A"/>
    <w:rsid w:val="008213FA"/>
    <w:rsid w:val="0085092D"/>
    <w:rsid w:val="0085158E"/>
    <w:rsid w:val="00851BA5"/>
    <w:rsid w:val="0086478C"/>
    <w:rsid w:val="00877C4E"/>
    <w:rsid w:val="008836C8"/>
    <w:rsid w:val="008C6270"/>
    <w:rsid w:val="008C65F3"/>
    <w:rsid w:val="008E2DF6"/>
    <w:rsid w:val="008E59A3"/>
    <w:rsid w:val="009069CD"/>
    <w:rsid w:val="0091045A"/>
    <w:rsid w:val="00931F4F"/>
    <w:rsid w:val="00944BB1"/>
    <w:rsid w:val="009537DE"/>
    <w:rsid w:val="00966AE6"/>
    <w:rsid w:val="00996F9B"/>
    <w:rsid w:val="009A204F"/>
    <w:rsid w:val="009A5A4C"/>
    <w:rsid w:val="009A7FDA"/>
    <w:rsid w:val="009B3E71"/>
    <w:rsid w:val="009C0491"/>
    <w:rsid w:val="009C7289"/>
    <w:rsid w:val="009E0578"/>
    <w:rsid w:val="009E36EB"/>
    <w:rsid w:val="009F61B5"/>
    <w:rsid w:val="00A04787"/>
    <w:rsid w:val="00A12CE6"/>
    <w:rsid w:val="00A14C03"/>
    <w:rsid w:val="00A210BC"/>
    <w:rsid w:val="00A2734D"/>
    <w:rsid w:val="00A3083D"/>
    <w:rsid w:val="00A34BEF"/>
    <w:rsid w:val="00A35B2B"/>
    <w:rsid w:val="00A37CCA"/>
    <w:rsid w:val="00A638B4"/>
    <w:rsid w:val="00A659A8"/>
    <w:rsid w:val="00A72EB3"/>
    <w:rsid w:val="00A82709"/>
    <w:rsid w:val="00A9181F"/>
    <w:rsid w:val="00AA3EF6"/>
    <w:rsid w:val="00AC427C"/>
    <w:rsid w:val="00AE6463"/>
    <w:rsid w:val="00B05397"/>
    <w:rsid w:val="00B13D0F"/>
    <w:rsid w:val="00B204E0"/>
    <w:rsid w:val="00B21367"/>
    <w:rsid w:val="00B24A53"/>
    <w:rsid w:val="00B2675E"/>
    <w:rsid w:val="00B4576C"/>
    <w:rsid w:val="00B5250B"/>
    <w:rsid w:val="00B5442B"/>
    <w:rsid w:val="00B70102"/>
    <w:rsid w:val="00B75862"/>
    <w:rsid w:val="00B813FB"/>
    <w:rsid w:val="00B854C7"/>
    <w:rsid w:val="00BA07EF"/>
    <w:rsid w:val="00BA6A0F"/>
    <w:rsid w:val="00BD189C"/>
    <w:rsid w:val="00BD47A2"/>
    <w:rsid w:val="00BE4916"/>
    <w:rsid w:val="00BF36A4"/>
    <w:rsid w:val="00BF3A1F"/>
    <w:rsid w:val="00C00EA6"/>
    <w:rsid w:val="00C1189C"/>
    <w:rsid w:val="00C167D8"/>
    <w:rsid w:val="00C37655"/>
    <w:rsid w:val="00C402AC"/>
    <w:rsid w:val="00C4140F"/>
    <w:rsid w:val="00C54201"/>
    <w:rsid w:val="00C80BB2"/>
    <w:rsid w:val="00C80D2B"/>
    <w:rsid w:val="00C85E8A"/>
    <w:rsid w:val="00C87D57"/>
    <w:rsid w:val="00C91960"/>
    <w:rsid w:val="00C91B26"/>
    <w:rsid w:val="00C92629"/>
    <w:rsid w:val="00C948DB"/>
    <w:rsid w:val="00C975B6"/>
    <w:rsid w:val="00CA1BA8"/>
    <w:rsid w:val="00CB0A27"/>
    <w:rsid w:val="00CC652F"/>
    <w:rsid w:val="00CD0E12"/>
    <w:rsid w:val="00CD1B91"/>
    <w:rsid w:val="00CE2D67"/>
    <w:rsid w:val="00CE7C48"/>
    <w:rsid w:val="00CF6269"/>
    <w:rsid w:val="00D04F9D"/>
    <w:rsid w:val="00D1259B"/>
    <w:rsid w:val="00D25CC0"/>
    <w:rsid w:val="00D4522C"/>
    <w:rsid w:val="00D56D2D"/>
    <w:rsid w:val="00D57E8C"/>
    <w:rsid w:val="00D67FAD"/>
    <w:rsid w:val="00D8197B"/>
    <w:rsid w:val="00D81D17"/>
    <w:rsid w:val="00DB1C2B"/>
    <w:rsid w:val="00DE0604"/>
    <w:rsid w:val="00DE20AA"/>
    <w:rsid w:val="00DE4A16"/>
    <w:rsid w:val="00E12A60"/>
    <w:rsid w:val="00E2346C"/>
    <w:rsid w:val="00E345DE"/>
    <w:rsid w:val="00E417F0"/>
    <w:rsid w:val="00E53F5B"/>
    <w:rsid w:val="00E57215"/>
    <w:rsid w:val="00E875EF"/>
    <w:rsid w:val="00E954EA"/>
    <w:rsid w:val="00EA3DF6"/>
    <w:rsid w:val="00EC3623"/>
    <w:rsid w:val="00ED28BC"/>
    <w:rsid w:val="00EE6E64"/>
    <w:rsid w:val="00EF471C"/>
    <w:rsid w:val="00EF5FA1"/>
    <w:rsid w:val="00EF6768"/>
    <w:rsid w:val="00F132B2"/>
    <w:rsid w:val="00F1759F"/>
    <w:rsid w:val="00F23930"/>
    <w:rsid w:val="00F25B1F"/>
    <w:rsid w:val="00F30884"/>
    <w:rsid w:val="00F47471"/>
    <w:rsid w:val="00F53533"/>
    <w:rsid w:val="00F57673"/>
    <w:rsid w:val="00F66C58"/>
    <w:rsid w:val="00F723FD"/>
    <w:rsid w:val="00F757A3"/>
    <w:rsid w:val="00F94C35"/>
    <w:rsid w:val="00FA045F"/>
    <w:rsid w:val="00FA4BA7"/>
    <w:rsid w:val="00FA50DC"/>
    <w:rsid w:val="00FB5A42"/>
    <w:rsid w:val="00FC3112"/>
    <w:rsid w:val="00FD1E21"/>
    <w:rsid w:val="00FD67FB"/>
    <w:rsid w:val="00FE17C6"/>
    <w:rsid w:val="00FE4F1E"/>
    <w:rsid w:val="00FE529B"/>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67F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96845"/>
    <w:rPr>
      <w:sz w:val="24"/>
      <w:szCs w:val="24"/>
    </w:rPr>
  </w:style>
  <w:style w:type="paragraph" w:styleId="Heading1">
    <w:name w:val="heading 1"/>
    <w:basedOn w:val="Normal"/>
    <w:next w:val="Normal"/>
    <w:link w:val="Heading1Char"/>
    <w:uiPriority w:val="9"/>
    <w:qFormat/>
    <w:locked/>
    <w:rsid w:val="00796AE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rPr>
  </w:style>
  <w:style w:type="paragraph" w:styleId="Heading4">
    <w:name w:val="heading 4"/>
    <w:basedOn w:val="Normal"/>
    <w:link w:val="Heading4Char"/>
    <w:uiPriority w:val="9"/>
    <w:qFormat/>
    <w:locked/>
    <w:rsid w:val="000E375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qFormat/>
    <w:rsid w:val="00ED28BC"/>
    <w:pPr>
      <w:spacing w:after="200" w:line="276" w:lineRule="auto"/>
      <w:ind w:left="720"/>
      <w:contextualSpacing/>
    </w:pPr>
    <w:rPr>
      <w:rFonts w:ascii="Verdana" w:eastAsia="Calibri" w:hAnsi="Verdana"/>
      <w:sz w:val="20"/>
      <w:szCs w:val="22"/>
      <w:lang w:eastAsia="en-US"/>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Heading1Char">
    <w:name w:val="Heading 1 Char"/>
    <w:basedOn w:val="DefaultParagraphFont"/>
    <w:link w:val="Heading1"/>
    <w:uiPriority w:val="9"/>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 w:type="character" w:customStyle="1" w:styleId="Heading4Char">
    <w:name w:val="Heading 4 Char"/>
    <w:basedOn w:val="DefaultParagraphFont"/>
    <w:link w:val="Heading4"/>
    <w:uiPriority w:val="9"/>
    <w:rsid w:val="000E375E"/>
    <w:rPr>
      <w:b/>
      <w:bCs/>
      <w:sz w:val="24"/>
      <w:szCs w:val="24"/>
    </w:rPr>
  </w:style>
  <w:style w:type="character" w:customStyle="1" w:styleId="normalchar">
    <w:name w:val="normal__char"/>
    <w:basedOn w:val="DefaultParagraphFont"/>
    <w:rsid w:val="00695BB8"/>
  </w:style>
  <w:style w:type="paragraph" w:customStyle="1" w:styleId="mce">
    <w:name w:val="mce"/>
    <w:basedOn w:val="Normal"/>
    <w:rsid w:val="00552A53"/>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4106">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629718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13406160">
      <w:bodyDiv w:val="1"/>
      <w:marLeft w:val="0"/>
      <w:marRight w:val="0"/>
      <w:marTop w:val="0"/>
      <w:marBottom w:val="0"/>
      <w:divBdr>
        <w:top w:val="none" w:sz="0" w:space="0" w:color="auto"/>
        <w:left w:val="none" w:sz="0" w:space="0" w:color="auto"/>
        <w:bottom w:val="none" w:sz="0" w:space="0" w:color="auto"/>
        <w:right w:val="none" w:sz="0" w:space="0" w:color="auto"/>
      </w:divBdr>
    </w:div>
    <w:div w:id="596518321">
      <w:bodyDiv w:val="1"/>
      <w:marLeft w:val="0"/>
      <w:marRight w:val="0"/>
      <w:marTop w:val="0"/>
      <w:marBottom w:val="0"/>
      <w:divBdr>
        <w:top w:val="none" w:sz="0" w:space="0" w:color="auto"/>
        <w:left w:val="none" w:sz="0" w:space="0" w:color="auto"/>
        <w:bottom w:val="none" w:sz="0" w:space="0" w:color="auto"/>
        <w:right w:val="none" w:sz="0" w:space="0" w:color="auto"/>
      </w:divBdr>
      <w:divsChild>
        <w:div w:id="1508598743">
          <w:marLeft w:val="0"/>
          <w:marRight w:val="0"/>
          <w:marTop w:val="0"/>
          <w:marBottom w:val="300"/>
          <w:divBdr>
            <w:top w:val="none" w:sz="0" w:space="0" w:color="auto"/>
            <w:left w:val="none" w:sz="0" w:space="0" w:color="auto"/>
            <w:bottom w:val="none" w:sz="0" w:space="0" w:color="auto"/>
            <w:right w:val="none" w:sz="0" w:space="0" w:color="auto"/>
          </w:divBdr>
        </w:div>
        <w:div w:id="119110459">
          <w:marLeft w:val="0"/>
          <w:marRight w:val="0"/>
          <w:marTop w:val="0"/>
          <w:marBottom w:val="0"/>
          <w:divBdr>
            <w:top w:val="none" w:sz="0" w:space="0" w:color="auto"/>
            <w:left w:val="none" w:sz="0" w:space="0" w:color="auto"/>
            <w:bottom w:val="none" w:sz="0" w:space="0" w:color="auto"/>
            <w:right w:val="none" w:sz="0" w:space="0" w:color="auto"/>
          </w:divBdr>
          <w:divsChild>
            <w:div w:id="1099450083">
              <w:marLeft w:val="0"/>
              <w:marRight w:val="0"/>
              <w:marTop w:val="0"/>
              <w:marBottom w:val="300"/>
              <w:divBdr>
                <w:top w:val="none" w:sz="0" w:space="0" w:color="auto"/>
                <w:left w:val="none" w:sz="0" w:space="0" w:color="auto"/>
                <w:bottom w:val="none" w:sz="0" w:space="0" w:color="auto"/>
                <w:right w:val="none" w:sz="0" w:space="0" w:color="auto"/>
              </w:divBdr>
              <w:divsChild>
                <w:div w:id="1101951966">
                  <w:marLeft w:val="-150"/>
                  <w:marRight w:val="-150"/>
                  <w:marTop w:val="0"/>
                  <w:marBottom w:val="0"/>
                  <w:divBdr>
                    <w:top w:val="none" w:sz="0" w:space="0" w:color="auto"/>
                    <w:left w:val="none" w:sz="0" w:space="0" w:color="auto"/>
                    <w:bottom w:val="none" w:sz="0" w:space="0" w:color="auto"/>
                    <w:right w:val="none" w:sz="0" w:space="0" w:color="auto"/>
                  </w:divBdr>
                  <w:divsChild>
                    <w:div w:id="12043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69257">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05336240">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82864860">
      <w:bodyDiv w:val="1"/>
      <w:marLeft w:val="0"/>
      <w:marRight w:val="0"/>
      <w:marTop w:val="0"/>
      <w:marBottom w:val="0"/>
      <w:divBdr>
        <w:top w:val="none" w:sz="0" w:space="0" w:color="auto"/>
        <w:left w:val="none" w:sz="0" w:space="0" w:color="auto"/>
        <w:bottom w:val="none" w:sz="0" w:space="0" w:color="auto"/>
        <w:right w:val="none" w:sz="0" w:space="0" w:color="auto"/>
      </w:divBdr>
      <w:divsChild>
        <w:div w:id="848720747">
          <w:marLeft w:val="0"/>
          <w:marRight w:val="0"/>
          <w:marTop w:val="0"/>
          <w:marBottom w:val="0"/>
          <w:divBdr>
            <w:top w:val="none" w:sz="0" w:space="0" w:color="auto"/>
            <w:left w:val="none" w:sz="0" w:space="0" w:color="auto"/>
            <w:bottom w:val="none" w:sz="0" w:space="0" w:color="auto"/>
            <w:right w:val="none" w:sz="0" w:space="0" w:color="auto"/>
          </w:divBdr>
        </w:div>
        <w:div w:id="1934125892">
          <w:marLeft w:val="0"/>
          <w:marRight w:val="0"/>
          <w:marTop w:val="0"/>
          <w:marBottom w:val="0"/>
          <w:divBdr>
            <w:top w:val="none" w:sz="0" w:space="0" w:color="auto"/>
            <w:left w:val="none" w:sz="0" w:space="0" w:color="auto"/>
            <w:bottom w:val="none" w:sz="0" w:space="0" w:color="auto"/>
            <w:right w:val="none" w:sz="0" w:space="0" w:color="auto"/>
          </w:divBdr>
        </w:div>
        <w:div w:id="650410528">
          <w:marLeft w:val="0"/>
          <w:marRight w:val="0"/>
          <w:marTop w:val="0"/>
          <w:marBottom w:val="0"/>
          <w:divBdr>
            <w:top w:val="none" w:sz="0" w:space="0" w:color="auto"/>
            <w:left w:val="none" w:sz="0" w:space="0" w:color="auto"/>
            <w:bottom w:val="none" w:sz="0" w:space="0" w:color="auto"/>
            <w:right w:val="none" w:sz="0" w:space="0" w:color="auto"/>
          </w:divBdr>
        </w:div>
      </w:divsChild>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92443057">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27857491">
      <w:bodyDiv w:val="1"/>
      <w:marLeft w:val="0"/>
      <w:marRight w:val="0"/>
      <w:marTop w:val="0"/>
      <w:marBottom w:val="0"/>
      <w:divBdr>
        <w:top w:val="none" w:sz="0" w:space="0" w:color="auto"/>
        <w:left w:val="none" w:sz="0" w:space="0" w:color="auto"/>
        <w:bottom w:val="none" w:sz="0" w:space="0" w:color="auto"/>
        <w:right w:val="none" w:sz="0" w:space="0" w:color="auto"/>
      </w:divBdr>
    </w:div>
    <w:div w:id="1676179635">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20346220">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70431888">
      <w:bodyDiv w:val="1"/>
      <w:marLeft w:val="0"/>
      <w:marRight w:val="0"/>
      <w:marTop w:val="0"/>
      <w:marBottom w:val="0"/>
      <w:divBdr>
        <w:top w:val="none" w:sz="0" w:space="0" w:color="auto"/>
        <w:left w:val="none" w:sz="0" w:space="0" w:color="auto"/>
        <w:bottom w:val="none" w:sz="0" w:space="0" w:color="auto"/>
        <w:right w:val="none" w:sz="0" w:space="0" w:color="auto"/>
      </w:divBdr>
    </w:div>
    <w:div w:id="1990283623">
      <w:bodyDiv w:val="1"/>
      <w:marLeft w:val="0"/>
      <w:marRight w:val="0"/>
      <w:marTop w:val="0"/>
      <w:marBottom w:val="0"/>
      <w:divBdr>
        <w:top w:val="none" w:sz="0" w:space="0" w:color="auto"/>
        <w:left w:val="none" w:sz="0" w:space="0" w:color="auto"/>
        <w:bottom w:val="none" w:sz="0" w:space="0" w:color="auto"/>
        <w:right w:val="none" w:sz="0" w:space="0" w:color="auto"/>
      </w:divBdr>
      <w:divsChild>
        <w:div w:id="81605903">
          <w:marLeft w:val="-150"/>
          <w:marRight w:val="-150"/>
          <w:marTop w:val="0"/>
          <w:marBottom w:val="0"/>
          <w:divBdr>
            <w:top w:val="none" w:sz="0" w:space="0" w:color="auto"/>
            <w:left w:val="none" w:sz="0" w:space="0" w:color="auto"/>
            <w:bottom w:val="none" w:sz="0" w:space="0" w:color="auto"/>
            <w:right w:val="none" w:sz="0" w:space="0" w:color="auto"/>
          </w:divBdr>
          <w:divsChild>
            <w:div w:id="807434142">
              <w:marLeft w:val="0"/>
              <w:marRight w:val="0"/>
              <w:marTop w:val="0"/>
              <w:marBottom w:val="0"/>
              <w:divBdr>
                <w:top w:val="none" w:sz="0" w:space="0" w:color="auto"/>
                <w:left w:val="none" w:sz="0" w:space="0" w:color="auto"/>
                <w:bottom w:val="none" w:sz="0" w:space="0" w:color="auto"/>
                <w:right w:val="none" w:sz="0" w:space="0" w:color="auto"/>
              </w:divBdr>
            </w:div>
            <w:div w:id="644050408">
              <w:marLeft w:val="0"/>
              <w:marRight w:val="0"/>
              <w:marTop w:val="450"/>
              <w:marBottom w:val="0"/>
              <w:divBdr>
                <w:top w:val="none" w:sz="0" w:space="0" w:color="auto"/>
                <w:left w:val="none" w:sz="0" w:space="0" w:color="auto"/>
                <w:bottom w:val="none" w:sz="0" w:space="0" w:color="auto"/>
                <w:right w:val="none" w:sz="0" w:space="0" w:color="auto"/>
              </w:divBdr>
            </w:div>
          </w:divsChild>
        </w:div>
        <w:div w:id="386532345">
          <w:marLeft w:val="-150"/>
          <w:marRight w:val="-150"/>
          <w:marTop w:val="0"/>
          <w:marBottom w:val="0"/>
          <w:divBdr>
            <w:top w:val="none" w:sz="0" w:space="0" w:color="auto"/>
            <w:left w:val="none" w:sz="0" w:space="0" w:color="auto"/>
            <w:bottom w:val="none" w:sz="0" w:space="0" w:color="auto"/>
            <w:right w:val="none" w:sz="0" w:space="0" w:color="auto"/>
          </w:divBdr>
          <w:divsChild>
            <w:div w:id="3957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35653">
      <w:bodyDiv w:val="1"/>
      <w:marLeft w:val="0"/>
      <w:marRight w:val="0"/>
      <w:marTop w:val="0"/>
      <w:marBottom w:val="0"/>
      <w:divBdr>
        <w:top w:val="none" w:sz="0" w:space="0" w:color="auto"/>
        <w:left w:val="none" w:sz="0" w:space="0" w:color="auto"/>
        <w:bottom w:val="none" w:sz="0" w:space="0" w:color="auto"/>
        <w:right w:val="none" w:sz="0" w:space="0" w:color="auto"/>
      </w:divBdr>
    </w:div>
    <w:div w:id="21438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ac.cat/actualitat/cac-considera-que-telecinco-va-donar-dades-que-podrien-contribuir-identificar-els-fills" TargetMode="External"/><Relationship Id="rId9" Type="http://schemas.openxmlformats.org/officeDocument/2006/relationships/hyperlink" Target="https://www.elprat.cat/actualitat/noticies/lajuntament-es-personara-com-acusacio-popular-en-el-cas-de-lassassinat-masclista" TargetMode="External"/><Relationship Id="rId10" Type="http://schemas.openxmlformats.org/officeDocument/2006/relationships/hyperlink" Target="http://dones.gencat.cat/web/.content/03_ambits/docs/mco_recomanacions_tractament_violenc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9E8FD-E7B2-D548-9CEA-1FA4B590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518</Words>
  <Characters>2957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NOTA DE PREMSA</vt:lpstr>
    </vt:vector>
  </TitlesOfParts>
  <Company>Hewlett-Packard Company</Company>
  <LinksUpToDate>false</LinksUpToDate>
  <CharactersWithSpaces>3469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Irene Peiró</cp:lastModifiedBy>
  <cp:revision>8</cp:revision>
  <cp:lastPrinted>2020-04-22T08:34:00Z</cp:lastPrinted>
  <dcterms:created xsi:type="dcterms:W3CDTF">2020-04-17T09:12:00Z</dcterms:created>
  <dcterms:modified xsi:type="dcterms:W3CDTF">2020-04-22T08:35:00Z</dcterms:modified>
</cp:coreProperties>
</file>